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Health Assessment and Promotion.</w:t>
      </w: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Name.</w:t>
      </w: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Institution.</w:t>
      </w: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Date.</w:t>
      </w: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p>
    <w:p w:rsidR="007A0C64" w:rsidRPr="00CF0C4F" w:rsidRDefault="007A0C64" w:rsidP="00CF0C4F">
      <w:pPr>
        <w:spacing w:line="480" w:lineRule="auto"/>
        <w:ind w:firstLine="720"/>
        <w:jc w:val="center"/>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lastRenderedPageBreak/>
        <w:t>Health Assessment and Promotion.</w:t>
      </w:r>
    </w:p>
    <w:p w:rsidR="007A0C64" w:rsidRPr="00CF0C4F" w:rsidRDefault="007A0C64" w:rsidP="00CF0C4F">
      <w:pPr>
        <w:spacing w:line="480" w:lineRule="auto"/>
        <w:ind w:firstLine="720"/>
        <w:jc w:val="center"/>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Introduction.</w:t>
      </w:r>
    </w:p>
    <w:p w:rsidR="00CF0C4F" w:rsidRDefault="007A0C64" w:rsidP="00CF0C4F">
      <w:pPr>
        <w:spacing w:line="480" w:lineRule="auto"/>
        <w:ind w:firstLine="720"/>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In the contemporary world, it has grown significantly difficult to maintain a healthy life. This has continuously posed a challenge to hea</w:t>
      </w:r>
      <w:r w:rsidR="00A17275">
        <w:rPr>
          <w:rFonts w:ascii="Times New Roman" w:eastAsia="Times New Roman" w:hAnsi="Times New Roman" w:cs="Times New Roman"/>
          <w:bCs/>
          <w:sz w:val="24"/>
          <w:szCs w:val="24"/>
        </w:rPr>
        <w:t>lthcare practices in the modern world</w:t>
      </w:r>
      <w:r w:rsidRPr="00CF0C4F">
        <w:rPr>
          <w:rFonts w:ascii="Times New Roman" w:eastAsia="Times New Roman" w:hAnsi="Times New Roman" w:cs="Times New Roman"/>
          <w:bCs/>
          <w:sz w:val="24"/>
          <w:szCs w:val="24"/>
        </w:rPr>
        <w:t xml:space="preserve">; a factor that demands additional and substantive research concerning health dynamics. In this setting, health assessment of a 70 years old person is deemed necessary for in-depth understanding (Agarwal et al., 2016). </w:t>
      </w:r>
      <w:proofErr w:type="gramStart"/>
      <w:r w:rsidRPr="00CF0C4F">
        <w:rPr>
          <w:rFonts w:ascii="Times New Roman" w:eastAsia="Times New Roman" w:hAnsi="Times New Roman" w:cs="Times New Roman"/>
          <w:bCs/>
          <w:sz w:val="24"/>
          <w:szCs w:val="24"/>
        </w:rPr>
        <w:t>In essence, the</w:t>
      </w:r>
      <w:proofErr w:type="gramEnd"/>
      <w:r w:rsidRPr="00CF0C4F">
        <w:rPr>
          <w:rFonts w:ascii="Times New Roman" w:eastAsia="Times New Roman" w:hAnsi="Times New Roman" w:cs="Times New Roman"/>
          <w:bCs/>
          <w:sz w:val="24"/>
          <w:szCs w:val="24"/>
        </w:rPr>
        <w:t xml:space="preserve"> project is likely to provide adequate knowledge about the patients’ health and to provide quality services to the patients and hence providing a basis for promoting health. In this setting, I conducted a comprehensive health history interview and a physical examination with Mr.</w:t>
      </w:r>
      <w:r w:rsidR="006516D4">
        <w:rPr>
          <w:rFonts w:ascii="Times New Roman" w:eastAsia="Times New Roman" w:hAnsi="Times New Roman" w:cs="Times New Roman"/>
          <w:bCs/>
          <w:sz w:val="24"/>
          <w:szCs w:val="24"/>
        </w:rPr>
        <w:t xml:space="preserve"> J.</w:t>
      </w:r>
      <w:r w:rsidRPr="00CF0C4F">
        <w:rPr>
          <w:rFonts w:ascii="Times New Roman" w:eastAsia="Times New Roman" w:hAnsi="Times New Roman" w:cs="Times New Roman"/>
          <w:bCs/>
          <w:sz w:val="24"/>
          <w:szCs w:val="24"/>
        </w:rPr>
        <w:t xml:space="preserve"> a 70 years old adult who was in a long-term care setting and was perceived to h</w:t>
      </w:r>
      <w:r w:rsidR="00A17275">
        <w:rPr>
          <w:rFonts w:ascii="Times New Roman" w:eastAsia="Times New Roman" w:hAnsi="Times New Roman" w:cs="Times New Roman"/>
          <w:bCs/>
          <w:sz w:val="24"/>
          <w:szCs w:val="24"/>
        </w:rPr>
        <w:t>ave a sustainable</w:t>
      </w:r>
      <w:r w:rsidRPr="00CF0C4F">
        <w:rPr>
          <w:rFonts w:ascii="Times New Roman" w:eastAsia="Times New Roman" w:hAnsi="Times New Roman" w:cs="Times New Roman"/>
          <w:bCs/>
          <w:sz w:val="24"/>
          <w:szCs w:val="24"/>
        </w:rPr>
        <w:t xml:space="preserve"> health history. </w:t>
      </w:r>
    </w:p>
    <w:p w:rsidR="007A0C64" w:rsidRPr="00CF0C4F" w:rsidRDefault="007A0C64" w:rsidP="00CF0C4F">
      <w:pPr>
        <w:spacing w:line="480" w:lineRule="auto"/>
        <w:ind w:firstLine="720"/>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The main rationale</w:t>
      </w:r>
      <w:r w:rsidR="00A17275">
        <w:rPr>
          <w:rFonts w:ascii="Times New Roman" w:eastAsia="Times New Roman" w:hAnsi="Times New Roman" w:cs="Times New Roman"/>
          <w:bCs/>
          <w:sz w:val="24"/>
          <w:szCs w:val="24"/>
        </w:rPr>
        <w:t xml:space="preserve"> of completing the assessment was</w:t>
      </w:r>
      <w:r w:rsidRPr="00CF0C4F">
        <w:rPr>
          <w:rFonts w:ascii="Times New Roman" w:eastAsia="Times New Roman" w:hAnsi="Times New Roman" w:cs="Times New Roman"/>
          <w:bCs/>
          <w:sz w:val="24"/>
          <w:szCs w:val="24"/>
        </w:rPr>
        <w:t xml:space="preserve"> to have an in-depth understanding of the future health risks associated with the old</w:t>
      </w:r>
      <w:r w:rsidR="009E32A6">
        <w:rPr>
          <w:rFonts w:ascii="Times New Roman" w:eastAsia="Times New Roman" w:hAnsi="Times New Roman" w:cs="Times New Roman"/>
          <w:bCs/>
          <w:sz w:val="24"/>
          <w:szCs w:val="24"/>
        </w:rPr>
        <w:t>er</w:t>
      </w:r>
      <w:r w:rsidRPr="00CF0C4F">
        <w:rPr>
          <w:rFonts w:ascii="Times New Roman" w:eastAsia="Times New Roman" w:hAnsi="Times New Roman" w:cs="Times New Roman"/>
          <w:bCs/>
          <w:sz w:val="24"/>
          <w:szCs w:val="24"/>
        </w:rPr>
        <w:t xml:space="preserve"> populations by clearly presenting complete health information that </w:t>
      </w:r>
      <w:r w:rsidR="00A17275">
        <w:rPr>
          <w:rFonts w:ascii="Times New Roman" w:eastAsia="Times New Roman" w:hAnsi="Times New Roman" w:cs="Times New Roman"/>
          <w:bCs/>
          <w:sz w:val="24"/>
          <w:szCs w:val="24"/>
        </w:rPr>
        <w:t xml:space="preserve">was </w:t>
      </w:r>
      <w:r w:rsidRPr="00CF0C4F">
        <w:rPr>
          <w:rFonts w:ascii="Times New Roman" w:eastAsia="Times New Roman" w:hAnsi="Times New Roman" w:cs="Times New Roman"/>
          <w:bCs/>
          <w:sz w:val="24"/>
          <w:szCs w:val="24"/>
        </w:rPr>
        <w:t>obtained through interviewing the patient who was considered a reliable source. The study also relied on both objective and subjective data acquired through health history and physical exami</w:t>
      </w:r>
      <w:r w:rsidR="00A17275">
        <w:rPr>
          <w:rFonts w:ascii="Times New Roman" w:eastAsia="Times New Roman" w:hAnsi="Times New Roman" w:cs="Times New Roman"/>
          <w:bCs/>
          <w:sz w:val="24"/>
          <w:szCs w:val="24"/>
        </w:rPr>
        <w:t>nation. The study mainly focused</w:t>
      </w:r>
      <w:r w:rsidRPr="00CF0C4F">
        <w:rPr>
          <w:rFonts w:ascii="Times New Roman" w:eastAsia="Times New Roman" w:hAnsi="Times New Roman" w:cs="Times New Roman"/>
          <w:bCs/>
          <w:sz w:val="24"/>
          <w:szCs w:val="24"/>
        </w:rPr>
        <w:t xml:space="preserve"> on individual patterns of health, diseases, symptoms</w:t>
      </w:r>
      <w:r w:rsidR="009E32A6">
        <w:rPr>
          <w:rFonts w:ascii="Times New Roman" w:eastAsia="Times New Roman" w:hAnsi="Times New Roman" w:cs="Times New Roman"/>
          <w:bCs/>
          <w:sz w:val="24"/>
          <w:szCs w:val="24"/>
        </w:rPr>
        <w:t>,</w:t>
      </w:r>
      <w:r w:rsidRPr="00CF0C4F">
        <w:rPr>
          <w:rFonts w:ascii="Times New Roman" w:eastAsia="Times New Roman" w:hAnsi="Times New Roman" w:cs="Times New Roman"/>
          <w:bCs/>
          <w:sz w:val="24"/>
          <w:szCs w:val="24"/>
        </w:rPr>
        <w:t xml:space="preserve"> causes of death</w:t>
      </w:r>
      <w:r w:rsidR="009E32A6">
        <w:rPr>
          <w:rFonts w:ascii="Times New Roman" w:eastAsia="Times New Roman" w:hAnsi="Times New Roman" w:cs="Times New Roman"/>
          <w:bCs/>
          <w:sz w:val="24"/>
          <w:szCs w:val="24"/>
        </w:rPr>
        <w:t xml:space="preserve">, </w:t>
      </w:r>
      <w:r w:rsidRPr="00CF0C4F">
        <w:rPr>
          <w:rFonts w:ascii="Times New Roman" w:eastAsia="Times New Roman" w:hAnsi="Times New Roman" w:cs="Times New Roman"/>
          <w:bCs/>
          <w:sz w:val="24"/>
          <w:szCs w:val="24"/>
        </w:rPr>
        <w:t>and the quality of life associated with the old</w:t>
      </w:r>
      <w:r w:rsidR="009E32A6">
        <w:rPr>
          <w:rFonts w:ascii="Times New Roman" w:eastAsia="Times New Roman" w:hAnsi="Times New Roman" w:cs="Times New Roman"/>
          <w:bCs/>
          <w:sz w:val="24"/>
          <w:szCs w:val="24"/>
        </w:rPr>
        <w:t>er</w:t>
      </w:r>
      <w:r w:rsidRPr="00CF0C4F">
        <w:rPr>
          <w:rFonts w:ascii="Times New Roman" w:eastAsia="Times New Roman" w:hAnsi="Times New Roman" w:cs="Times New Roman"/>
          <w:bCs/>
          <w:sz w:val="24"/>
          <w:szCs w:val="24"/>
        </w:rPr>
        <w:t xml:space="preserve"> population. The health assessment data was then interpreted from the standpoint of a registered nurse, and three diagnostics priorities were identified which also laid the foundation for an appropriate intervention plan. </w:t>
      </w:r>
    </w:p>
    <w:p w:rsid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Default="00CF0C4F" w:rsidP="00CF0C4F">
      <w:pPr>
        <w:spacing w:line="480" w:lineRule="auto"/>
        <w:ind w:firstLine="720"/>
        <w:jc w:val="center"/>
        <w:rPr>
          <w:rFonts w:ascii="Times New Roman" w:eastAsia="Times New Roman" w:hAnsi="Times New Roman" w:cs="Times New Roman"/>
          <w:bCs/>
          <w:sz w:val="24"/>
          <w:szCs w:val="24"/>
        </w:rPr>
      </w:pPr>
    </w:p>
    <w:p w:rsidR="007A0C64" w:rsidRPr="00CF0C4F" w:rsidRDefault="007A0C64" w:rsidP="00CF0C4F">
      <w:pPr>
        <w:spacing w:line="480" w:lineRule="auto"/>
        <w:ind w:firstLine="720"/>
        <w:jc w:val="center"/>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lastRenderedPageBreak/>
        <w:t>Subjective Data.</w:t>
      </w:r>
    </w:p>
    <w:p w:rsidR="00CF0C4F" w:rsidRPr="00CF0C4F" w:rsidRDefault="007A0C64" w:rsidP="00CF0C4F">
      <w:pPr>
        <w:spacing w:line="480" w:lineRule="auto"/>
        <w:ind w:firstLine="720"/>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Mr.</w:t>
      </w:r>
      <w:r w:rsidR="006516D4">
        <w:rPr>
          <w:rFonts w:ascii="Times New Roman" w:eastAsia="Times New Roman" w:hAnsi="Times New Roman" w:cs="Times New Roman"/>
          <w:bCs/>
          <w:sz w:val="24"/>
          <w:szCs w:val="24"/>
        </w:rPr>
        <w:t xml:space="preserve"> J.</w:t>
      </w:r>
      <w:r w:rsidRPr="00CF0C4F">
        <w:rPr>
          <w:rFonts w:ascii="Times New Roman" w:eastAsia="Times New Roman" w:hAnsi="Times New Roman" w:cs="Times New Roman"/>
          <w:bCs/>
          <w:sz w:val="24"/>
          <w:szCs w:val="24"/>
        </w:rPr>
        <w:t xml:space="preserve"> is a 70 years old married white male who is currently in a long-term care setting. He has been unemployed for the last on</w:t>
      </w:r>
      <w:r w:rsidR="006841E3">
        <w:rPr>
          <w:rFonts w:ascii="Times New Roman" w:eastAsia="Times New Roman" w:hAnsi="Times New Roman" w:cs="Times New Roman"/>
          <w:bCs/>
          <w:sz w:val="24"/>
          <w:szCs w:val="24"/>
        </w:rPr>
        <w:t xml:space="preserve">e year </w:t>
      </w:r>
      <w:r w:rsidRPr="00CF0C4F">
        <w:rPr>
          <w:rFonts w:ascii="Times New Roman" w:eastAsia="Times New Roman" w:hAnsi="Times New Roman" w:cs="Times New Roman"/>
          <w:bCs/>
          <w:sz w:val="24"/>
          <w:szCs w:val="24"/>
        </w:rPr>
        <w:t>after having retired from his previous occupation where he worked as a teacher up to the age of 69 years. Mr. J</w:t>
      </w:r>
      <w:r w:rsidR="006516D4">
        <w:rPr>
          <w:rFonts w:ascii="Times New Roman" w:eastAsia="Times New Roman" w:hAnsi="Times New Roman" w:cs="Times New Roman"/>
          <w:bCs/>
          <w:sz w:val="24"/>
          <w:szCs w:val="24"/>
        </w:rPr>
        <w:t>.</w:t>
      </w:r>
      <w:r w:rsidRPr="00CF0C4F">
        <w:rPr>
          <w:rFonts w:ascii="Times New Roman" w:eastAsia="Times New Roman" w:hAnsi="Times New Roman" w:cs="Times New Roman"/>
          <w:bCs/>
          <w:sz w:val="24"/>
          <w:szCs w:val="24"/>
        </w:rPr>
        <w:t xml:space="preserve"> was born and raised in Buffalo, California into a family of Spanish descent and</w:t>
      </w:r>
      <w:r w:rsidR="006841E3">
        <w:rPr>
          <w:rFonts w:ascii="Times New Roman" w:eastAsia="Times New Roman" w:hAnsi="Times New Roman" w:cs="Times New Roman"/>
          <w:bCs/>
          <w:sz w:val="24"/>
          <w:szCs w:val="24"/>
        </w:rPr>
        <w:t xml:space="preserve"> he has never been outside the United S</w:t>
      </w:r>
      <w:r w:rsidRPr="00CF0C4F">
        <w:rPr>
          <w:rFonts w:ascii="Times New Roman" w:eastAsia="Times New Roman" w:hAnsi="Times New Roman" w:cs="Times New Roman"/>
          <w:bCs/>
          <w:sz w:val="24"/>
          <w:szCs w:val="24"/>
        </w:rPr>
        <w:t xml:space="preserve">tates. He currently lives in a two-bedroom apartment in </w:t>
      </w:r>
      <w:r w:rsidR="001B626C">
        <w:rPr>
          <w:rFonts w:ascii="Times New Roman" w:eastAsia="Times New Roman" w:hAnsi="Times New Roman" w:cs="Times New Roman"/>
          <w:bCs/>
          <w:sz w:val="24"/>
          <w:szCs w:val="24"/>
        </w:rPr>
        <w:t>Pittsburgh, Pa.</w:t>
      </w:r>
      <w:r w:rsidRPr="00CF0C4F">
        <w:rPr>
          <w:rFonts w:ascii="Times New Roman" w:eastAsia="Times New Roman" w:hAnsi="Times New Roman" w:cs="Times New Roman"/>
          <w:bCs/>
          <w:sz w:val="24"/>
          <w:szCs w:val="24"/>
        </w:rPr>
        <w:t xml:space="preserve"> and his primary language is English. He has a home helper who c</w:t>
      </w:r>
      <w:r w:rsidR="006841E3">
        <w:rPr>
          <w:rFonts w:ascii="Times New Roman" w:eastAsia="Times New Roman" w:hAnsi="Times New Roman" w:cs="Times New Roman"/>
          <w:bCs/>
          <w:sz w:val="24"/>
          <w:szCs w:val="24"/>
        </w:rPr>
        <w:t>omes for five hours a day. Mr.</w:t>
      </w:r>
      <w:r w:rsidR="00E17A3A">
        <w:rPr>
          <w:rFonts w:ascii="Times New Roman" w:eastAsia="Times New Roman" w:hAnsi="Times New Roman" w:cs="Times New Roman"/>
          <w:bCs/>
          <w:sz w:val="24"/>
          <w:szCs w:val="24"/>
        </w:rPr>
        <w:t xml:space="preserve"> J. </w:t>
      </w:r>
      <w:r w:rsidRPr="00CF0C4F">
        <w:rPr>
          <w:rFonts w:ascii="Times New Roman" w:eastAsia="Times New Roman" w:hAnsi="Times New Roman" w:cs="Times New Roman"/>
          <w:bCs/>
          <w:sz w:val="24"/>
          <w:szCs w:val="24"/>
        </w:rPr>
        <w:t>is a beneficiary of social security and Medicare, and he is supported by his</w:t>
      </w:r>
      <w:r w:rsidR="001944C3">
        <w:rPr>
          <w:rFonts w:ascii="Times New Roman" w:eastAsia="Times New Roman" w:hAnsi="Times New Roman" w:cs="Times New Roman"/>
          <w:bCs/>
          <w:sz w:val="24"/>
          <w:szCs w:val="24"/>
        </w:rPr>
        <w:t xml:space="preserve"> </w:t>
      </w:r>
      <w:r w:rsidRPr="00CF0C4F">
        <w:rPr>
          <w:rFonts w:ascii="Times New Roman" w:eastAsia="Times New Roman" w:hAnsi="Times New Roman" w:cs="Times New Roman"/>
          <w:bCs/>
          <w:sz w:val="24"/>
          <w:szCs w:val="24"/>
        </w:rPr>
        <w:t>children. The patient is generally alert and active despite the feeling of chronic chest pain, anxiety, and dizziness that he has frequent</w:t>
      </w:r>
      <w:r w:rsidR="006841E3">
        <w:rPr>
          <w:rFonts w:ascii="Times New Roman" w:eastAsia="Times New Roman" w:hAnsi="Times New Roman" w:cs="Times New Roman"/>
          <w:bCs/>
          <w:sz w:val="24"/>
          <w:szCs w:val="24"/>
        </w:rPr>
        <w:t>ly been encountering in the last one year. Mr. J</w:t>
      </w:r>
      <w:r w:rsidR="001B626C">
        <w:rPr>
          <w:rFonts w:ascii="Times New Roman" w:eastAsia="Times New Roman" w:hAnsi="Times New Roman" w:cs="Times New Roman"/>
          <w:bCs/>
          <w:sz w:val="24"/>
          <w:szCs w:val="24"/>
        </w:rPr>
        <w:t xml:space="preserve">. </w:t>
      </w:r>
      <w:r w:rsidRPr="00CF0C4F">
        <w:rPr>
          <w:rFonts w:ascii="Times New Roman" w:eastAsia="Times New Roman" w:hAnsi="Times New Roman" w:cs="Times New Roman"/>
          <w:bCs/>
          <w:sz w:val="24"/>
          <w:szCs w:val="24"/>
        </w:rPr>
        <w:t>had never had any serious illness when he was a child, nor does he depict signs of multiples illnesses. However, when he was three years old, he had suffered fro</w:t>
      </w:r>
      <w:r w:rsidR="006841E3">
        <w:rPr>
          <w:rFonts w:ascii="Times New Roman" w:eastAsia="Times New Roman" w:hAnsi="Times New Roman" w:cs="Times New Roman"/>
          <w:bCs/>
          <w:sz w:val="24"/>
          <w:szCs w:val="24"/>
        </w:rPr>
        <w:t xml:space="preserve">m severe chickenpox which </w:t>
      </w:r>
      <w:r w:rsidRPr="00CF0C4F">
        <w:rPr>
          <w:rFonts w:ascii="Times New Roman" w:eastAsia="Times New Roman" w:hAnsi="Times New Roman" w:cs="Times New Roman"/>
          <w:bCs/>
          <w:sz w:val="24"/>
          <w:szCs w:val="24"/>
        </w:rPr>
        <w:t>disappeared after m</w:t>
      </w:r>
      <w:r w:rsidR="00CF0C4F" w:rsidRPr="00CF0C4F">
        <w:rPr>
          <w:rFonts w:ascii="Times New Roman" w:eastAsia="Times New Roman" w:hAnsi="Times New Roman" w:cs="Times New Roman"/>
          <w:bCs/>
          <w:sz w:val="24"/>
          <w:szCs w:val="24"/>
        </w:rPr>
        <w:t xml:space="preserve">edical intervention. </w:t>
      </w:r>
    </w:p>
    <w:p w:rsidR="007A0C64" w:rsidRPr="00CF0C4F" w:rsidRDefault="006841E3" w:rsidP="00CF0C4F">
      <w:pPr>
        <w:spacing w:line="480" w:lineRule="auto"/>
        <w:ind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Mr. J</w:t>
      </w:r>
      <w:r w:rsidR="00E17A3A">
        <w:rPr>
          <w:rFonts w:ascii="Times New Roman" w:eastAsia="Times New Roman" w:hAnsi="Times New Roman" w:cs="Times New Roman"/>
          <w:bCs/>
          <w:sz w:val="24"/>
          <w:szCs w:val="24"/>
        </w:rPr>
        <w:t>.</w:t>
      </w:r>
      <w:r w:rsidR="00CF0C4F" w:rsidRPr="00CF0C4F">
        <w:rPr>
          <w:rFonts w:ascii="Times New Roman" w:eastAsia="Times New Roman" w:hAnsi="Times New Roman" w:cs="Times New Roman"/>
          <w:bCs/>
          <w:sz w:val="24"/>
          <w:szCs w:val="24"/>
        </w:rPr>
        <w:t xml:space="preserve"> has</w:t>
      </w:r>
      <w:r w:rsidR="007A0C64" w:rsidRPr="00CF0C4F">
        <w:rPr>
          <w:rFonts w:ascii="Times New Roman" w:eastAsia="Times New Roman" w:hAnsi="Times New Roman" w:cs="Times New Roman"/>
          <w:bCs/>
          <w:sz w:val="24"/>
          <w:szCs w:val="24"/>
        </w:rPr>
        <w:t xml:space="preserve"> never been involved in any major accident, and he has never had life-threatening injuries in his entire life. In addition to this, his mother succumbed at the age of 67 suffering from kidney failure; his father died while he was 56 years old in a fatal car accident. His elder son died four years ago of pneumonia and seizures. Also, he had a brother who </w:t>
      </w:r>
      <w:r>
        <w:rPr>
          <w:rFonts w:ascii="Times New Roman" w:eastAsia="Times New Roman" w:hAnsi="Times New Roman" w:cs="Times New Roman"/>
          <w:bCs/>
          <w:sz w:val="24"/>
          <w:szCs w:val="24"/>
        </w:rPr>
        <w:t xml:space="preserve">died of </w:t>
      </w:r>
      <w:bookmarkStart w:id="0" w:name="_GoBack"/>
      <w:bookmarkEnd w:id="0"/>
      <w:r>
        <w:rPr>
          <w:rFonts w:ascii="Times New Roman" w:eastAsia="Times New Roman" w:hAnsi="Times New Roman" w:cs="Times New Roman"/>
          <w:bCs/>
          <w:sz w:val="24"/>
          <w:szCs w:val="24"/>
        </w:rPr>
        <w:t>prostate cancer. Mr. J</w:t>
      </w:r>
      <w:r w:rsidR="00E17A3A">
        <w:rPr>
          <w:rFonts w:ascii="Times New Roman" w:eastAsia="Times New Roman" w:hAnsi="Times New Roman" w:cs="Times New Roman"/>
          <w:bCs/>
          <w:sz w:val="24"/>
          <w:szCs w:val="24"/>
        </w:rPr>
        <w:t>.</w:t>
      </w:r>
      <w:r w:rsidR="007A0C64" w:rsidRPr="00CF0C4F">
        <w:rPr>
          <w:rFonts w:ascii="Times New Roman" w:eastAsia="Times New Roman" w:hAnsi="Times New Roman" w:cs="Times New Roman"/>
          <w:bCs/>
          <w:sz w:val="24"/>
          <w:szCs w:val="24"/>
        </w:rPr>
        <w:t xml:space="preserve"> has three daughters who are healthy. In his family history, there are no cases of diabetes, hypertension or cancer</w:t>
      </w:r>
      <w:r w:rsidR="007A0C64" w:rsidRPr="00AE0528">
        <w:rPr>
          <w:rFonts w:ascii="Times New Roman" w:eastAsia="Times New Roman" w:hAnsi="Times New Roman" w:cs="Times New Roman"/>
          <w:b/>
          <w:bCs/>
          <w:sz w:val="24"/>
          <w:szCs w:val="24"/>
        </w:rPr>
        <w:t>.  During the interview, some essential subjective data also remained uncovered.</w:t>
      </w:r>
      <w:r w:rsidR="007A0C64" w:rsidRPr="00CF0C4F">
        <w:rPr>
          <w:rFonts w:ascii="Times New Roman" w:eastAsia="Times New Roman" w:hAnsi="Times New Roman" w:cs="Times New Roman"/>
          <w:bCs/>
          <w:sz w:val="24"/>
          <w:szCs w:val="24"/>
        </w:rPr>
        <w:t xml:space="preserve"> </w:t>
      </w:r>
      <w:r w:rsidR="007A0C64" w:rsidRPr="00AE0528">
        <w:rPr>
          <w:rFonts w:ascii="Times New Roman" w:eastAsia="Times New Roman" w:hAnsi="Times New Roman" w:cs="Times New Roman"/>
          <w:b/>
          <w:bCs/>
          <w:sz w:val="24"/>
          <w:szCs w:val="24"/>
        </w:rPr>
        <w:t>As such, the session d</w:t>
      </w:r>
      <w:r w:rsidRPr="00AE0528">
        <w:rPr>
          <w:rFonts w:ascii="Times New Roman" w:eastAsia="Times New Roman" w:hAnsi="Times New Roman" w:cs="Times New Roman"/>
          <w:b/>
          <w:bCs/>
          <w:sz w:val="24"/>
          <w:szCs w:val="24"/>
        </w:rPr>
        <w:t>id not offer categorized data</w:t>
      </w:r>
      <w:r w:rsidR="007A0C64" w:rsidRPr="00AE0528">
        <w:rPr>
          <w:rFonts w:ascii="Times New Roman" w:eastAsia="Times New Roman" w:hAnsi="Times New Roman" w:cs="Times New Roman"/>
          <w:b/>
          <w:bCs/>
          <w:sz w:val="24"/>
          <w:szCs w:val="24"/>
        </w:rPr>
        <w:t xml:space="preserve"> relating to allergic reactions to drugs</w:t>
      </w:r>
      <w:r w:rsidRPr="00AE0528">
        <w:rPr>
          <w:rFonts w:ascii="Times New Roman" w:eastAsia="Times New Roman" w:hAnsi="Times New Roman" w:cs="Times New Roman"/>
          <w:b/>
          <w:bCs/>
          <w:sz w:val="24"/>
          <w:szCs w:val="24"/>
        </w:rPr>
        <w:t>. Also, it paid little emphasis</w:t>
      </w:r>
      <w:r w:rsidR="007A0C64" w:rsidRPr="00AE0528">
        <w:rPr>
          <w:rFonts w:ascii="Times New Roman" w:eastAsia="Times New Roman" w:hAnsi="Times New Roman" w:cs="Times New Roman"/>
          <w:b/>
          <w:bCs/>
          <w:sz w:val="24"/>
          <w:szCs w:val="24"/>
        </w:rPr>
        <w:t xml:space="preserve"> on surgical and screening history and any of personal health complications </w:t>
      </w:r>
      <w:r w:rsidR="007A0C64" w:rsidRPr="00CF0C4F">
        <w:rPr>
          <w:rFonts w:ascii="Times New Roman" w:eastAsia="Times New Roman" w:hAnsi="Times New Roman" w:cs="Times New Roman"/>
          <w:bCs/>
          <w:sz w:val="24"/>
          <w:szCs w:val="24"/>
        </w:rPr>
        <w:t>which had not been diagnosed through a physician-assisted approach</w:t>
      </w:r>
      <w:r>
        <w:rPr>
          <w:rFonts w:ascii="Times New Roman" w:eastAsia="Times New Roman" w:hAnsi="Times New Roman" w:cs="Times New Roman"/>
          <w:bCs/>
          <w:sz w:val="24"/>
          <w:szCs w:val="24"/>
        </w:rPr>
        <w:t>.</w:t>
      </w:r>
      <w:r w:rsidR="007A0C64" w:rsidRPr="00CF0C4F">
        <w:rPr>
          <w:rFonts w:ascii="Times New Roman" w:eastAsia="Times New Roman" w:hAnsi="Times New Roman" w:cs="Times New Roman"/>
          <w:bCs/>
          <w:sz w:val="24"/>
          <w:szCs w:val="24"/>
        </w:rPr>
        <w:t xml:space="preserve"> In this regard, surgical and screening data would have been of great importance in determining whether there were any cases </w:t>
      </w:r>
      <w:r>
        <w:rPr>
          <w:rFonts w:ascii="Times New Roman" w:eastAsia="Times New Roman" w:hAnsi="Times New Roman" w:cs="Times New Roman"/>
          <w:bCs/>
          <w:sz w:val="24"/>
          <w:szCs w:val="24"/>
        </w:rPr>
        <w:t xml:space="preserve">of </w:t>
      </w:r>
      <w:r w:rsidR="007A0C64" w:rsidRPr="00CF0C4F">
        <w:rPr>
          <w:rFonts w:ascii="Times New Roman" w:eastAsia="Times New Roman" w:hAnsi="Times New Roman" w:cs="Times New Roman"/>
          <w:bCs/>
          <w:sz w:val="24"/>
          <w:szCs w:val="24"/>
        </w:rPr>
        <w:t xml:space="preserve">cancer in his entire life. In addition to </w:t>
      </w:r>
      <w:r w:rsidR="007A0C64" w:rsidRPr="00CF0C4F">
        <w:rPr>
          <w:rFonts w:ascii="Times New Roman" w:eastAsia="Times New Roman" w:hAnsi="Times New Roman" w:cs="Times New Roman"/>
          <w:bCs/>
          <w:sz w:val="24"/>
          <w:szCs w:val="24"/>
        </w:rPr>
        <w:lastRenderedPageBreak/>
        <w:t>this, categorized data on drug allergies would help in administering the most appropriate medications to the health problems diagnosed thereafter (Agarwal et al., 2016).</w:t>
      </w:r>
    </w:p>
    <w:p w:rsidR="007A0C64" w:rsidRPr="00CF0C4F" w:rsidRDefault="007A0C64" w:rsidP="00CF0C4F">
      <w:pPr>
        <w:spacing w:line="480" w:lineRule="auto"/>
        <w:ind w:firstLine="720"/>
        <w:jc w:val="center"/>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 xml:space="preserve">Objective </w:t>
      </w:r>
      <w:r w:rsidR="00CF0C4F" w:rsidRPr="00CF0C4F">
        <w:rPr>
          <w:rFonts w:ascii="Times New Roman" w:eastAsia="Times New Roman" w:hAnsi="Times New Roman" w:cs="Times New Roman"/>
          <w:bCs/>
          <w:sz w:val="24"/>
          <w:szCs w:val="24"/>
        </w:rPr>
        <w:t>Data.</w:t>
      </w:r>
    </w:p>
    <w:p w:rsidR="00CF0C4F" w:rsidRDefault="007A0C64" w:rsidP="00CF0C4F">
      <w:pPr>
        <w:spacing w:line="480" w:lineRule="auto"/>
        <w:ind w:firstLine="720"/>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In addition to the patient’s reported data, the interview also posed a chance for collecting objective data concerning the patient’s physical health. in this setting, I went further into percussing, inspecting, palpating and auscultating the client during the physical exams. The most appropriate data gathe</w:t>
      </w:r>
      <w:r w:rsidR="006841E3">
        <w:rPr>
          <w:rFonts w:ascii="Times New Roman" w:eastAsia="Times New Roman" w:hAnsi="Times New Roman" w:cs="Times New Roman"/>
          <w:bCs/>
          <w:sz w:val="24"/>
          <w:szCs w:val="24"/>
        </w:rPr>
        <w:t>red was that Mr. J</w:t>
      </w:r>
      <w:r w:rsidR="001B626C">
        <w:rPr>
          <w:rFonts w:ascii="Times New Roman" w:eastAsia="Times New Roman" w:hAnsi="Times New Roman" w:cs="Times New Roman"/>
          <w:bCs/>
          <w:sz w:val="24"/>
          <w:szCs w:val="24"/>
        </w:rPr>
        <w:t xml:space="preserve">. </w:t>
      </w:r>
      <w:r w:rsidR="006841E3">
        <w:rPr>
          <w:rFonts w:ascii="Times New Roman" w:eastAsia="Times New Roman" w:hAnsi="Times New Roman" w:cs="Times New Roman"/>
          <w:bCs/>
          <w:sz w:val="24"/>
          <w:szCs w:val="24"/>
        </w:rPr>
        <w:t>was very much</w:t>
      </w:r>
      <w:r w:rsidRPr="00CF0C4F">
        <w:rPr>
          <w:rFonts w:ascii="Times New Roman" w:eastAsia="Times New Roman" w:hAnsi="Times New Roman" w:cs="Times New Roman"/>
          <w:bCs/>
          <w:sz w:val="24"/>
          <w:szCs w:val="24"/>
        </w:rPr>
        <w:t xml:space="preserve"> aware of his physical health and he managed to see his physician on a yearly basis for a physical checkup and the last time was July 2017. He is currently scheduled for September 2018. </w:t>
      </w:r>
      <w:r w:rsidR="006841E3">
        <w:rPr>
          <w:rFonts w:ascii="Times New Roman" w:eastAsia="Times New Roman" w:hAnsi="Times New Roman" w:cs="Times New Roman"/>
          <w:bCs/>
          <w:sz w:val="24"/>
          <w:szCs w:val="24"/>
        </w:rPr>
        <w:t xml:space="preserve">While in his childhood, he </w:t>
      </w:r>
      <w:r w:rsidRPr="00CF0C4F">
        <w:rPr>
          <w:rFonts w:ascii="Times New Roman" w:eastAsia="Times New Roman" w:hAnsi="Times New Roman" w:cs="Times New Roman"/>
          <w:bCs/>
          <w:sz w:val="24"/>
          <w:szCs w:val="24"/>
        </w:rPr>
        <w:t>never needed any corrective lenses. However, for the last ten years has needed corrective lenses for assisted reading. The physical health examination provided very effe</w:t>
      </w:r>
      <w:r w:rsidR="006841E3">
        <w:rPr>
          <w:rFonts w:ascii="Times New Roman" w:eastAsia="Times New Roman" w:hAnsi="Times New Roman" w:cs="Times New Roman"/>
          <w:bCs/>
          <w:sz w:val="24"/>
          <w:szCs w:val="24"/>
        </w:rPr>
        <w:t xml:space="preserve">ctive data. Objectively, my client </w:t>
      </w:r>
      <w:r w:rsidR="006841E3" w:rsidRPr="00CF0C4F">
        <w:rPr>
          <w:rFonts w:ascii="Times New Roman" w:eastAsia="Times New Roman" w:hAnsi="Times New Roman" w:cs="Times New Roman"/>
          <w:bCs/>
          <w:sz w:val="24"/>
          <w:szCs w:val="24"/>
        </w:rPr>
        <w:t>had</w:t>
      </w:r>
      <w:r w:rsidRPr="00CF0C4F">
        <w:rPr>
          <w:rFonts w:ascii="Times New Roman" w:eastAsia="Times New Roman" w:hAnsi="Times New Roman" w:cs="Times New Roman"/>
          <w:bCs/>
          <w:sz w:val="24"/>
          <w:szCs w:val="24"/>
        </w:rPr>
        <w:t xml:space="preserve"> quite vital signs, and his temperature was 100.2 and pulse 96 regular characterized by occasional extra beat, blood pressure was at 180/100 when lying down and respiration 24.</w:t>
      </w:r>
      <w:r w:rsidR="006841E3">
        <w:rPr>
          <w:rFonts w:ascii="Times New Roman" w:eastAsia="Times New Roman" w:hAnsi="Times New Roman" w:cs="Times New Roman"/>
          <w:bCs/>
          <w:sz w:val="24"/>
          <w:szCs w:val="24"/>
        </w:rPr>
        <w:t xml:space="preserve"> It was also noted that Mr. J</w:t>
      </w:r>
      <w:r w:rsidR="00E17A3A">
        <w:rPr>
          <w:rFonts w:ascii="Times New Roman" w:eastAsia="Times New Roman" w:hAnsi="Times New Roman" w:cs="Times New Roman"/>
          <w:bCs/>
          <w:sz w:val="24"/>
          <w:szCs w:val="24"/>
        </w:rPr>
        <w:t>.</w:t>
      </w:r>
      <w:r w:rsidR="006841E3">
        <w:rPr>
          <w:rFonts w:ascii="Times New Roman" w:eastAsia="Times New Roman" w:hAnsi="Times New Roman" w:cs="Times New Roman"/>
          <w:bCs/>
          <w:sz w:val="24"/>
          <w:szCs w:val="24"/>
        </w:rPr>
        <w:t xml:space="preserve"> </w:t>
      </w:r>
      <w:r w:rsidRPr="00CF0C4F">
        <w:rPr>
          <w:rFonts w:ascii="Times New Roman" w:eastAsia="Times New Roman" w:hAnsi="Times New Roman" w:cs="Times New Roman"/>
          <w:bCs/>
          <w:sz w:val="24"/>
          <w:szCs w:val="24"/>
        </w:rPr>
        <w:t xml:space="preserve">was a well-developed, slightly obese, an elderly white man with breathing challenges. </w:t>
      </w:r>
    </w:p>
    <w:p w:rsidR="00CF0C4F" w:rsidRPr="00CF0C4F" w:rsidRDefault="007A0C64" w:rsidP="00CF0C4F">
      <w:pPr>
        <w:spacing w:line="480" w:lineRule="auto"/>
        <w:ind w:firstLine="720"/>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 xml:space="preserve">The patient was complaining of resolving chest pain. In the account of the HEENT objective data, his physical health seems to be normal. His eye fully observes extraocular motions, the conjunctival is clear, and his gross visual fields are full of confrontation. In addition, the pupils are equally round and are resistive to light and accommodation; however, fundi </w:t>
      </w:r>
      <w:r w:rsidR="00E17A3A" w:rsidRPr="00CF0C4F">
        <w:rPr>
          <w:rFonts w:ascii="Times New Roman" w:eastAsia="Times New Roman" w:hAnsi="Times New Roman" w:cs="Times New Roman"/>
          <w:bCs/>
          <w:sz w:val="24"/>
          <w:szCs w:val="24"/>
        </w:rPr>
        <w:t>were</w:t>
      </w:r>
      <w:r w:rsidRPr="00CF0C4F">
        <w:rPr>
          <w:rFonts w:ascii="Times New Roman" w:eastAsia="Times New Roman" w:hAnsi="Times New Roman" w:cs="Times New Roman"/>
          <w:bCs/>
          <w:sz w:val="24"/>
          <w:szCs w:val="24"/>
        </w:rPr>
        <w:t xml:space="preserve"> not well observed due to the presence of cataracts.  His ears were very poor bilaterally, and the tympanic membrane was well visualized. </w:t>
      </w:r>
      <w:r w:rsidR="006841E3">
        <w:rPr>
          <w:rFonts w:ascii="Times New Roman" w:eastAsia="Times New Roman" w:hAnsi="Times New Roman" w:cs="Times New Roman"/>
          <w:bCs/>
          <w:sz w:val="24"/>
          <w:szCs w:val="24"/>
        </w:rPr>
        <w:t>The n</w:t>
      </w:r>
      <w:r w:rsidRPr="00CF0C4F">
        <w:rPr>
          <w:rFonts w:ascii="Times New Roman" w:eastAsia="Times New Roman" w:hAnsi="Times New Roman" w:cs="Times New Roman"/>
          <w:bCs/>
          <w:sz w:val="24"/>
          <w:szCs w:val="24"/>
        </w:rPr>
        <w:t xml:space="preserve">ose had no discharge, no obstruction and the septum not deviated. His mouth completes both upper and power dentures, uvula moves up in the midline with a normal gag reflex. </w:t>
      </w:r>
    </w:p>
    <w:p w:rsidR="006841E3" w:rsidRDefault="007A0C64" w:rsidP="00CF0C4F">
      <w:pPr>
        <w:spacing w:line="480" w:lineRule="auto"/>
        <w:ind w:firstLine="720"/>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lastRenderedPageBreak/>
        <w:t>Regarding his neck, there were no masses, his jugular venous pressure measured 8 cm, and thyroid was not palpable. Nodes had no adenopathy. His chest was found to be atrophic and symmetric with lungs clear, and the diaphragm moved in line with the respiration rate. The patient had no rhonchi or</w:t>
      </w:r>
      <w:r w:rsidR="006B27B6">
        <w:rPr>
          <w:rFonts w:ascii="Times New Roman" w:eastAsia="Times New Roman" w:hAnsi="Times New Roman" w:cs="Times New Roman"/>
          <w:bCs/>
          <w:sz w:val="24"/>
          <w:szCs w:val="24"/>
        </w:rPr>
        <w:t xml:space="preserve"> </w:t>
      </w:r>
      <w:proofErr w:type="spellStart"/>
      <w:r w:rsidR="006B27B6">
        <w:rPr>
          <w:rFonts w:ascii="Times New Roman" w:eastAsia="Times New Roman" w:hAnsi="Times New Roman" w:cs="Times New Roman"/>
          <w:bCs/>
          <w:sz w:val="24"/>
          <w:szCs w:val="24"/>
        </w:rPr>
        <w:t>pl</w:t>
      </w:r>
      <w:r w:rsidR="00F53521">
        <w:rPr>
          <w:rFonts w:ascii="Times New Roman" w:eastAsia="Times New Roman" w:hAnsi="Times New Roman" w:cs="Times New Roman"/>
          <w:bCs/>
          <w:sz w:val="24"/>
          <w:szCs w:val="24"/>
        </w:rPr>
        <w:t>uer</w:t>
      </w:r>
      <w:r w:rsidR="006B27B6">
        <w:rPr>
          <w:rFonts w:ascii="Times New Roman" w:eastAsia="Times New Roman" w:hAnsi="Times New Roman" w:cs="Times New Roman"/>
          <w:bCs/>
          <w:sz w:val="24"/>
          <w:szCs w:val="24"/>
        </w:rPr>
        <w:t>al</w:t>
      </w:r>
      <w:proofErr w:type="spellEnd"/>
      <w:r w:rsidR="006B27B6">
        <w:rPr>
          <w:rFonts w:ascii="Times New Roman" w:eastAsia="Times New Roman" w:hAnsi="Times New Roman" w:cs="Times New Roman"/>
          <w:bCs/>
          <w:sz w:val="24"/>
          <w:szCs w:val="24"/>
        </w:rPr>
        <w:t xml:space="preserve"> </w:t>
      </w:r>
      <w:r w:rsidRPr="00CF0C4F">
        <w:rPr>
          <w:rFonts w:ascii="Times New Roman" w:eastAsia="Times New Roman" w:hAnsi="Times New Roman" w:cs="Times New Roman"/>
          <w:bCs/>
          <w:sz w:val="24"/>
          <w:szCs w:val="24"/>
        </w:rPr>
        <w:t>rubs</w:t>
      </w:r>
      <w:r w:rsidR="006B27B6">
        <w:rPr>
          <w:rFonts w:ascii="Times New Roman" w:eastAsia="Times New Roman" w:hAnsi="Times New Roman" w:cs="Times New Roman"/>
          <w:bCs/>
          <w:sz w:val="24"/>
          <w:szCs w:val="24"/>
        </w:rPr>
        <w:t xml:space="preserve"> noted</w:t>
      </w:r>
      <w:r w:rsidRPr="00CF0C4F">
        <w:rPr>
          <w:rFonts w:ascii="Times New Roman" w:eastAsia="Times New Roman" w:hAnsi="Times New Roman" w:cs="Times New Roman"/>
          <w:bCs/>
          <w:sz w:val="24"/>
          <w:szCs w:val="24"/>
        </w:rPr>
        <w:t xml:space="preserve">. His heart was PMI at the </w:t>
      </w:r>
      <w:r w:rsidR="0063711E">
        <w:rPr>
          <w:rFonts w:ascii="Times New Roman" w:eastAsia="Times New Roman" w:hAnsi="Times New Roman" w:cs="Times New Roman"/>
          <w:bCs/>
          <w:sz w:val="24"/>
          <w:szCs w:val="24"/>
        </w:rPr>
        <w:t>5</w:t>
      </w:r>
      <w:r w:rsidRPr="00CF0C4F">
        <w:rPr>
          <w:rFonts w:ascii="Times New Roman" w:eastAsia="Times New Roman" w:hAnsi="Times New Roman" w:cs="Times New Roman"/>
          <w:bCs/>
          <w:sz w:val="24"/>
          <w:szCs w:val="24"/>
        </w:rPr>
        <w:t>th ICS and 1cm lateral to the</w:t>
      </w:r>
      <w:r w:rsidR="0063711E">
        <w:rPr>
          <w:rFonts w:ascii="Times New Roman" w:eastAsia="Times New Roman" w:hAnsi="Times New Roman" w:cs="Times New Roman"/>
          <w:bCs/>
          <w:sz w:val="24"/>
          <w:szCs w:val="24"/>
        </w:rPr>
        <w:t xml:space="preserve"> midclavicular line</w:t>
      </w:r>
      <w:r w:rsidRPr="00CF0C4F">
        <w:rPr>
          <w:rFonts w:ascii="Times New Roman" w:eastAsia="Times New Roman" w:hAnsi="Times New Roman" w:cs="Times New Roman"/>
          <w:bCs/>
          <w:sz w:val="24"/>
          <w:szCs w:val="24"/>
        </w:rPr>
        <w:t xml:space="preserve">. It had a normal and regular rhythm with an occasional extra beat. No thrills or heaves were recorded. More importantly, a grade II/VI systolic ejection murmur which was slightly harder at the left upper sternal border without radiation and pulses were clearly notable for some sharp carotid upstrokes. </w:t>
      </w:r>
    </w:p>
    <w:p w:rsidR="007A0C64" w:rsidRPr="00CF0C4F" w:rsidRDefault="007A0C64" w:rsidP="00CF0C4F">
      <w:pPr>
        <w:spacing w:line="480" w:lineRule="auto"/>
        <w:ind w:firstLine="720"/>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 xml:space="preserve">His spine was found to be mobile with mild kyphosis and no costovertebral tenderness. The abdomen was flat, soft and no bruits were observed. His skin was warm and smooth and not clubbing. His neurons were quite aware and fully </w:t>
      </w:r>
      <w:r w:rsidR="006841E3" w:rsidRPr="00CF0C4F">
        <w:rPr>
          <w:rFonts w:ascii="Times New Roman" w:eastAsia="Times New Roman" w:hAnsi="Times New Roman" w:cs="Times New Roman"/>
          <w:bCs/>
          <w:sz w:val="24"/>
          <w:szCs w:val="24"/>
        </w:rPr>
        <w:t xml:space="preserve">oriented. </w:t>
      </w:r>
      <w:r w:rsidR="006841E3">
        <w:rPr>
          <w:rFonts w:ascii="Times New Roman" w:eastAsia="Times New Roman" w:hAnsi="Times New Roman" w:cs="Times New Roman"/>
          <w:bCs/>
          <w:sz w:val="24"/>
          <w:szCs w:val="24"/>
        </w:rPr>
        <w:t xml:space="preserve">His pelvic deferred until </w:t>
      </w:r>
      <w:r w:rsidRPr="00CF0C4F">
        <w:rPr>
          <w:rFonts w:ascii="Times New Roman" w:eastAsia="Times New Roman" w:hAnsi="Times New Roman" w:cs="Times New Roman"/>
          <w:bCs/>
          <w:sz w:val="24"/>
          <w:szCs w:val="24"/>
        </w:rPr>
        <w:t xml:space="preserve">when he was more stable. The rectal examination depicted promised external hemorrhoids with stool brown and negative for blood. However, the physical examination did not pay attention to the issues of diet, urine output </w:t>
      </w:r>
      <w:r w:rsidR="00905738" w:rsidRPr="00CF0C4F">
        <w:rPr>
          <w:rFonts w:ascii="Times New Roman" w:eastAsia="Times New Roman" w:hAnsi="Times New Roman" w:cs="Times New Roman"/>
          <w:bCs/>
          <w:sz w:val="24"/>
          <w:szCs w:val="24"/>
        </w:rPr>
        <w:t>and</w:t>
      </w:r>
      <w:r w:rsidRPr="00CF0C4F">
        <w:rPr>
          <w:rFonts w:ascii="Times New Roman" w:eastAsia="Times New Roman" w:hAnsi="Times New Roman" w:cs="Times New Roman"/>
          <w:bCs/>
          <w:sz w:val="24"/>
          <w:szCs w:val="24"/>
        </w:rPr>
        <w:t xml:space="preserve"> it did not assess the functionality of the liver. Objective data from the diets would have been essential for predicting cases of obesity, heart attack and other lifestyle diseases associated with the man.</w:t>
      </w:r>
    </w:p>
    <w:p w:rsidR="007A0C64" w:rsidRPr="00CF0C4F" w:rsidRDefault="007A0C64" w:rsidP="00CF0C4F">
      <w:pPr>
        <w:spacing w:line="480" w:lineRule="auto"/>
        <w:ind w:firstLine="720"/>
        <w:jc w:val="center"/>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Assessment of findings.</w:t>
      </w:r>
    </w:p>
    <w:p w:rsidR="007A0C64" w:rsidRPr="00CF0C4F" w:rsidRDefault="007A0C64" w:rsidP="00CF0C4F">
      <w:pPr>
        <w:spacing w:line="480" w:lineRule="auto"/>
        <w:ind w:firstLine="720"/>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 xml:space="preserve">From the evaluation point of view, </w:t>
      </w:r>
      <w:r w:rsidR="00E17A3A" w:rsidRPr="00CF0C4F">
        <w:rPr>
          <w:rFonts w:ascii="Times New Roman" w:eastAsia="Times New Roman" w:hAnsi="Times New Roman" w:cs="Times New Roman"/>
          <w:bCs/>
          <w:sz w:val="24"/>
          <w:szCs w:val="24"/>
        </w:rPr>
        <w:t>this 70-year-old</w:t>
      </w:r>
      <w:r w:rsidRPr="00CF0C4F">
        <w:rPr>
          <w:rFonts w:ascii="Times New Roman" w:eastAsia="Times New Roman" w:hAnsi="Times New Roman" w:cs="Times New Roman"/>
          <w:bCs/>
          <w:sz w:val="24"/>
          <w:szCs w:val="24"/>
        </w:rPr>
        <w:t xml:space="preserve"> man had a thought inciting background. As such, he was highly attached with congestive heart failure </w:t>
      </w:r>
      <w:r w:rsidR="00905738" w:rsidRPr="00CF0C4F">
        <w:rPr>
          <w:rFonts w:ascii="Times New Roman" w:eastAsia="Times New Roman" w:hAnsi="Times New Roman" w:cs="Times New Roman"/>
          <w:bCs/>
          <w:sz w:val="24"/>
          <w:szCs w:val="24"/>
        </w:rPr>
        <w:t>and</w:t>
      </w:r>
      <w:r w:rsidR="00C9602C" w:rsidRPr="00CF0C4F">
        <w:rPr>
          <w:rFonts w:ascii="Times New Roman" w:eastAsia="Times New Roman" w:hAnsi="Times New Roman" w:cs="Times New Roman"/>
          <w:bCs/>
          <w:sz w:val="24"/>
          <w:szCs w:val="24"/>
        </w:rPr>
        <w:t>,</w:t>
      </w:r>
      <w:r w:rsidRPr="00CF0C4F">
        <w:rPr>
          <w:rFonts w:ascii="Times New Roman" w:eastAsia="Times New Roman" w:hAnsi="Times New Roman" w:cs="Times New Roman"/>
          <w:bCs/>
          <w:sz w:val="24"/>
          <w:szCs w:val="24"/>
        </w:rPr>
        <w:t xml:space="preserve"> he had coronary artery diseases challenging factors of hypertension as well as myocardial infarction which presented him with lingering substernal chest pain. During the physical observation, the man was found to have sinus tachycardia, and with no jugular vein distention (JVD); however, there were signs of pedal ed</w:t>
      </w:r>
      <w:r w:rsidR="00923484">
        <w:rPr>
          <w:rFonts w:ascii="Times New Roman" w:eastAsia="Times New Roman" w:hAnsi="Times New Roman" w:cs="Times New Roman"/>
          <w:bCs/>
          <w:sz w:val="24"/>
          <w:szCs w:val="24"/>
        </w:rPr>
        <w:t>ema and bibasilar riles, all which</w:t>
      </w:r>
      <w:r w:rsidRPr="00CF0C4F">
        <w:rPr>
          <w:rFonts w:ascii="Times New Roman" w:eastAsia="Times New Roman" w:hAnsi="Times New Roman" w:cs="Times New Roman"/>
          <w:bCs/>
          <w:sz w:val="24"/>
          <w:szCs w:val="24"/>
        </w:rPr>
        <w:t xml:space="preserve"> are suggestive to a chronic degree of </w:t>
      </w:r>
      <w:r w:rsidRPr="00CF0C4F">
        <w:rPr>
          <w:rFonts w:ascii="Times New Roman" w:eastAsia="Times New Roman" w:hAnsi="Times New Roman" w:cs="Times New Roman"/>
          <w:bCs/>
          <w:sz w:val="24"/>
          <w:szCs w:val="24"/>
        </w:rPr>
        <w:lastRenderedPageBreak/>
        <w:t>congestive heart failure. In addition to this, there were electrocardiogram (ECG) changes which are clear signs of anterolateral myocardial infarction. In accordance with the lab analysis data, there was an elevation of creatine phosphokinase (CPK) as well as troponin.</w:t>
      </w:r>
    </w:p>
    <w:p w:rsidR="00923484" w:rsidRDefault="007A0C64" w:rsidP="00CF0C4F">
      <w:pPr>
        <w:spacing w:line="480" w:lineRule="auto"/>
        <w:ind w:firstLine="720"/>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From a nursing perspective, three nu</w:t>
      </w:r>
      <w:r w:rsidR="00923484">
        <w:rPr>
          <w:rFonts w:ascii="Times New Roman" w:eastAsia="Times New Roman" w:hAnsi="Times New Roman" w:cs="Times New Roman"/>
          <w:bCs/>
          <w:sz w:val="24"/>
          <w:szCs w:val="24"/>
        </w:rPr>
        <w:t>rsing diagnoses apply to Mr. J</w:t>
      </w:r>
      <w:r w:rsidR="00C9602C">
        <w:rPr>
          <w:rFonts w:ascii="Times New Roman" w:eastAsia="Times New Roman" w:hAnsi="Times New Roman" w:cs="Times New Roman"/>
          <w:bCs/>
          <w:sz w:val="24"/>
          <w:szCs w:val="24"/>
        </w:rPr>
        <w:t>.</w:t>
      </w:r>
      <w:r w:rsidRPr="00CF0C4F">
        <w:rPr>
          <w:rFonts w:ascii="Times New Roman" w:eastAsia="Times New Roman" w:hAnsi="Times New Roman" w:cs="Times New Roman"/>
          <w:bCs/>
          <w:sz w:val="24"/>
          <w:szCs w:val="24"/>
        </w:rPr>
        <w:t xml:space="preserve"> in his current health situation. There is an impression that the man has an acute anterolateral myocardial infarction, that is complicated by a mild left ventricular dysfunction and chest pain as well. The short-term goal for this di</w:t>
      </w:r>
      <w:r w:rsidR="00923484">
        <w:rPr>
          <w:rFonts w:ascii="Times New Roman" w:eastAsia="Times New Roman" w:hAnsi="Times New Roman" w:cs="Times New Roman"/>
          <w:bCs/>
          <w:sz w:val="24"/>
          <w:szCs w:val="24"/>
        </w:rPr>
        <w:t xml:space="preserve">agnosis is to relieve the client </w:t>
      </w:r>
      <w:r w:rsidRPr="00CF0C4F">
        <w:rPr>
          <w:rFonts w:ascii="Times New Roman" w:eastAsia="Times New Roman" w:hAnsi="Times New Roman" w:cs="Times New Roman"/>
          <w:bCs/>
          <w:sz w:val="24"/>
          <w:szCs w:val="24"/>
        </w:rPr>
        <w:t>from the chronic suffering within one hour, while in the long run</w:t>
      </w:r>
      <w:r w:rsidR="00923484">
        <w:rPr>
          <w:rFonts w:ascii="Times New Roman" w:eastAsia="Times New Roman" w:hAnsi="Times New Roman" w:cs="Times New Roman"/>
          <w:bCs/>
          <w:sz w:val="24"/>
          <w:szCs w:val="24"/>
        </w:rPr>
        <w:t>;</w:t>
      </w:r>
      <w:r w:rsidRPr="00CF0C4F">
        <w:rPr>
          <w:rFonts w:ascii="Times New Roman" w:eastAsia="Times New Roman" w:hAnsi="Times New Roman" w:cs="Times New Roman"/>
          <w:bCs/>
          <w:sz w:val="24"/>
          <w:szCs w:val="24"/>
        </w:rPr>
        <w:t xml:space="preserve"> it seeks to curb the prevalence of such life-threatening disease (Li et al., 2015). The other priority diagnosis is hypertension attributed to anxiety. Medication woul</w:t>
      </w:r>
      <w:r w:rsidR="00923484">
        <w:rPr>
          <w:rFonts w:ascii="Times New Roman" w:eastAsia="Times New Roman" w:hAnsi="Times New Roman" w:cs="Times New Roman"/>
          <w:bCs/>
          <w:sz w:val="24"/>
          <w:szCs w:val="24"/>
        </w:rPr>
        <w:t>d be the best intervention</w:t>
      </w:r>
      <w:r w:rsidRPr="00CF0C4F">
        <w:rPr>
          <w:rFonts w:ascii="Times New Roman" w:eastAsia="Times New Roman" w:hAnsi="Times New Roman" w:cs="Times New Roman"/>
          <w:bCs/>
          <w:sz w:val="24"/>
          <w:szCs w:val="24"/>
        </w:rPr>
        <w:t xml:space="preserve"> which would relieve the patient from suffering while in the long run, the patient will have a healthy physical and psychosocial status.</w:t>
      </w:r>
    </w:p>
    <w:p w:rsidR="007A0C64" w:rsidRPr="00CF0C4F" w:rsidRDefault="007A0C64" w:rsidP="00CF0C4F">
      <w:pPr>
        <w:spacing w:line="480" w:lineRule="auto"/>
        <w:ind w:firstLine="720"/>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 xml:space="preserve"> The third priority diagnosis is the knowledge deficiency attached to the causes of chest pain and anxiety. This can help the patient to understand the ideal cause of his health complications while the long-term goal is to help the </w:t>
      </w:r>
      <w:r w:rsidR="00CF0C4F" w:rsidRPr="00CF0C4F">
        <w:rPr>
          <w:rFonts w:ascii="Times New Roman" w:eastAsia="Times New Roman" w:hAnsi="Times New Roman" w:cs="Times New Roman"/>
          <w:bCs/>
          <w:sz w:val="24"/>
          <w:szCs w:val="24"/>
        </w:rPr>
        <w:t>patient in</w:t>
      </w:r>
      <w:r w:rsidRPr="00CF0C4F">
        <w:rPr>
          <w:rFonts w:ascii="Times New Roman" w:eastAsia="Times New Roman" w:hAnsi="Times New Roman" w:cs="Times New Roman"/>
          <w:bCs/>
          <w:sz w:val="24"/>
          <w:szCs w:val="24"/>
        </w:rPr>
        <w:t xml:space="preserve"> controlling and maintaining his health as per his understanding to the causes of health challenges such as chest pain, anxiety, headache and seizures and how to seek for interventions if any of these risks become prevalent. These diagnoses were effective to help in identifying the most appropriate in</w:t>
      </w:r>
      <w:r w:rsidR="00923484">
        <w:rPr>
          <w:rFonts w:ascii="Times New Roman" w:eastAsia="Times New Roman" w:hAnsi="Times New Roman" w:cs="Times New Roman"/>
          <w:bCs/>
          <w:sz w:val="24"/>
          <w:szCs w:val="24"/>
        </w:rPr>
        <w:t>tervention that would help the client</w:t>
      </w:r>
      <w:r w:rsidRPr="00CF0C4F">
        <w:rPr>
          <w:rFonts w:ascii="Times New Roman" w:eastAsia="Times New Roman" w:hAnsi="Times New Roman" w:cs="Times New Roman"/>
          <w:bCs/>
          <w:sz w:val="24"/>
          <w:szCs w:val="24"/>
        </w:rPr>
        <w:t xml:space="preserve"> to achieve his normal state of wellness.</w:t>
      </w:r>
    </w:p>
    <w:p w:rsidR="00EC1254" w:rsidRDefault="00EC1254" w:rsidP="00CF0C4F">
      <w:pPr>
        <w:spacing w:line="480" w:lineRule="auto"/>
        <w:ind w:firstLine="720"/>
        <w:jc w:val="center"/>
        <w:rPr>
          <w:rFonts w:ascii="Times New Roman" w:eastAsia="Times New Roman" w:hAnsi="Times New Roman" w:cs="Times New Roman"/>
          <w:bCs/>
          <w:sz w:val="24"/>
          <w:szCs w:val="24"/>
        </w:rPr>
      </w:pPr>
    </w:p>
    <w:p w:rsidR="007A0C64" w:rsidRPr="00CF0C4F" w:rsidRDefault="007A0C64" w:rsidP="00CF0C4F">
      <w:pPr>
        <w:spacing w:line="480" w:lineRule="auto"/>
        <w:ind w:firstLine="720"/>
        <w:jc w:val="center"/>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Plan.</w:t>
      </w:r>
    </w:p>
    <w:p w:rsidR="00EC1254" w:rsidRDefault="00C9602C" w:rsidP="00CF0C4F">
      <w:pPr>
        <w:spacing w:line="480" w:lineRule="auto"/>
        <w:ind w:firstLine="720"/>
        <w:rPr>
          <w:rFonts w:ascii="Times New Roman" w:eastAsia="Times New Roman" w:hAnsi="Times New Roman" w:cs="Times New Roman"/>
          <w:bCs/>
          <w:sz w:val="24"/>
          <w:szCs w:val="24"/>
        </w:rPr>
      </w:pPr>
      <w:proofErr w:type="gramStart"/>
      <w:r w:rsidRPr="00CF0C4F">
        <w:rPr>
          <w:rFonts w:ascii="Times New Roman" w:eastAsia="Times New Roman" w:hAnsi="Times New Roman" w:cs="Times New Roman"/>
          <w:bCs/>
          <w:sz w:val="24"/>
          <w:szCs w:val="24"/>
        </w:rPr>
        <w:t>In regard to</w:t>
      </w:r>
      <w:proofErr w:type="gramEnd"/>
      <w:r w:rsidR="007A0C64" w:rsidRPr="00CF0C4F">
        <w:rPr>
          <w:rFonts w:ascii="Times New Roman" w:eastAsia="Times New Roman" w:hAnsi="Times New Roman" w:cs="Times New Roman"/>
          <w:bCs/>
          <w:sz w:val="24"/>
          <w:szCs w:val="24"/>
        </w:rPr>
        <w:t xml:space="preserve"> my nursing knowledge, the following strategies are effective for healing the patient and uncovering the outlined long-term and short-term goals. Concerning anterolateral </w:t>
      </w:r>
      <w:r w:rsidR="007A0C64" w:rsidRPr="00CF0C4F">
        <w:rPr>
          <w:rFonts w:ascii="Times New Roman" w:eastAsia="Times New Roman" w:hAnsi="Times New Roman" w:cs="Times New Roman"/>
          <w:bCs/>
          <w:sz w:val="24"/>
          <w:szCs w:val="24"/>
        </w:rPr>
        <w:lastRenderedPageBreak/>
        <w:t>myocardial infarction diagnosis, I would advise the patient to make careful administration of the prescribed drugs such as heparin, nitrates, aspiring and nasal oxygen. I would strategize</w:t>
      </w:r>
      <w:r w:rsidR="00905738">
        <w:rPr>
          <w:rFonts w:ascii="Times New Roman" w:eastAsia="Times New Roman" w:hAnsi="Times New Roman" w:cs="Times New Roman"/>
          <w:bCs/>
          <w:sz w:val="24"/>
          <w:szCs w:val="24"/>
        </w:rPr>
        <w:t xml:space="preserve"> and coordinate</w:t>
      </w:r>
      <w:r w:rsidR="007A0C64" w:rsidRPr="00CF0C4F">
        <w:rPr>
          <w:rFonts w:ascii="Times New Roman" w:eastAsia="Times New Roman" w:hAnsi="Times New Roman" w:cs="Times New Roman"/>
          <w:bCs/>
          <w:sz w:val="24"/>
          <w:szCs w:val="24"/>
        </w:rPr>
        <w:t xml:space="preserve"> some </w:t>
      </w:r>
      <w:r w:rsidR="00905738">
        <w:rPr>
          <w:rFonts w:ascii="Times New Roman" w:eastAsia="Times New Roman" w:hAnsi="Times New Roman" w:cs="Times New Roman"/>
          <w:bCs/>
          <w:sz w:val="24"/>
          <w:szCs w:val="24"/>
        </w:rPr>
        <w:t xml:space="preserve">ongoing </w:t>
      </w:r>
      <w:r w:rsidR="007A0C64" w:rsidRPr="00CF0C4F">
        <w:rPr>
          <w:rFonts w:ascii="Times New Roman" w:eastAsia="Times New Roman" w:hAnsi="Times New Roman" w:cs="Times New Roman"/>
          <w:bCs/>
          <w:sz w:val="24"/>
          <w:szCs w:val="24"/>
        </w:rPr>
        <w:t>physical exams</w:t>
      </w:r>
      <w:r w:rsidR="007F1885">
        <w:rPr>
          <w:rFonts w:ascii="Times New Roman" w:eastAsia="Times New Roman" w:hAnsi="Times New Roman" w:cs="Times New Roman"/>
          <w:bCs/>
          <w:sz w:val="24"/>
          <w:szCs w:val="24"/>
        </w:rPr>
        <w:t>, which could be done in several</w:t>
      </w:r>
      <w:r w:rsidR="007A0C64" w:rsidRPr="00CF0C4F">
        <w:rPr>
          <w:rFonts w:ascii="Times New Roman" w:eastAsia="Times New Roman" w:hAnsi="Times New Roman" w:cs="Times New Roman"/>
          <w:bCs/>
          <w:sz w:val="24"/>
          <w:szCs w:val="24"/>
        </w:rPr>
        <w:t xml:space="preserve"> long-term care setting</w:t>
      </w:r>
      <w:r w:rsidR="007F1885">
        <w:rPr>
          <w:rFonts w:ascii="Times New Roman" w:eastAsia="Times New Roman" w:hAnsi="Times New Roman" w:cs="Times New Roman"/>
          <w:bCs/>
          <w:sz w:val="24"/>
          <w:szCs w:val="24"/>
        </w:rPr>
        <w:t>s</w:t>
      </w:r>
      <w:r w:rsidR="007A0C64" w:rsidRPr="00CF0C4F">
        <w:rPr>
          <w:rFonts w:ascii="Times New Roman" w:eastAsia="Times New Roman" w:hAnsi="Times New Roman" w:cs="Times New Roman"/>
          <w:bCs/>
          <w:sz w:val="24"/>
          <w:szCs w:val="24"/>
        </w:rPr>
        <w:t xml:space="preserve">. Self-acceptance would be another effective strategy for dealing with the situation (Levine et al., 2016). I would also urge the patient to see a physician in case of any side effects of the medications </w:t>
      </w:r>
      <w:r w:rsidR="00905738" w:rsidRPr="00CF0C4F">
        <w:rPr>
          <w:rFonts w:ascii="Times New Roman" w:eastAsia="Times New Roman" w:hAnsi="Times New Roman" w:cs="Times New Roman"/>
          <w:bCs/>
          <w:sz w:val="24"/>
          <w:szCs w:val="24"/>
        </w:rPr>
        <w:t>and</w:t>
      </w:r>
      <w:r w:rsidR="007A0C64" w:rsidRPr="00CF0C4F">
        <w:rPr>
          <w:rFonts w:ascii="Times New Roman" w:eastAsia="Times New Roman" w:hAnsi="Times New Roman" w:cs="Times New Roman"/>
          <w:bCs/>
          <w:sz w:val="24"/>
          <w:szCs w:val="24"/>
        </w:rPr>
        <w:t xml:space="preserve"> have a clear understanding of the signs and symptoms. </w:t>
      </w:r>
    </w:p>
    <w:p w:rsidR="007A0C64" w:rsidRPr="00CF0C4F" w:rsidRDefault="007A0C64" w:rsidP="00CF0C4F">
      <w:pPr>
        <w:spacing w:line="480" w:lineRule="auto"/>
        <w:ind w:firstLine="720"/>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 xml:space="preserve"> Concerning hypertension, the patient should strategize to take inhibitor therapy from experienced healthcare professionals continuously. According to </w:t>
      </w:r>
      <w:proofErr w:type="spellStart"/>
      <w:r w:rsidRPr="00CF0C4F">
        <w:rPr>
          <w:rFonts w:ascii="Times New Roman" w:eastAsia="Times New Roman" w:hAnsi="Times New Roman" w:cs="Times New Roman"/>
          <w:bCs/>
          <w:sz w:val="24"/>
          <w:szCs w:val="24"/>
        </w:rPr>
        <w:t>Tanash</w:t>
      </w:r>
      <w:proofErr w:type="spellEnd"/>
      <w:r w:rsidRPr="00CF0C4F">
        <w:rPr>
          <w:rFonts w:ascii="Times New Roman" w:eastAsia="Times New Roman" w:hAnsi="Times New Roman" w:cs="Times New Roman"/>
          <w:bCs/>
          <w:sz w:val="24"/>
          <w:szCs w:val="24"/>
        </w:rPr>
        <w:t xml:space="preserve"> et al., (2017),</w:t>
      </w:r>
      <w:r w:rsidR="00EC1254">
        <w:rPr>
          <w:rFonts w:ascii="Times New Roman" w:eastAsia="Times New Roman" w:hAnsi="Times New Roman" w:cs="Times New Roman"/>
          <w:bCs/>
          <w:sz w:val="24"/>
          <w:szCs w:val="24"/>
        </w:rPr>
        <w:t xml:space="preserve"> such a patient </w:t>
      </w:r>
      <w:r w:rsidRPr="00CF0C4F">
        <w:rPr>
          <w:rFonts w:ascii="Times New Roman" w:eastAsia="Times New Roman" w:hAnsi="Times New Roman" w:cs="Times New Roman"/>
          <w:bCs/>
          <w:sz w:val="24"/>
          <w:szCs w:val="24"/>
        </w:rPr>
        <w:t>should monitor his blood pressure for immediate</w:t>
      </w:r>
      <w:r w:rsidR="00EC1254">
        <w:rPr>
          <w:rFonts w:ascii="Times New Roman" w:eastAsia="Times New Roman" w:hAnsi="Times New Roman" w:cs="Times New Roman"/>
          <w:bCs/>
          <w:sz w:val="24"/>
          <w:szCs w:val="24"/>
        </w:rPr>
        <w:t xml:space="preserve"> intervention. I </w:t>
      </w:r>
      <w:r w:rsidRPr="00CF0C4F">
        <w:rPr>
          <w:rFonts w:ascii="Times New Roman" w:eastAsia="Times New Roman" w:hAnsi="Times New Roman" w:cs="Times New Roman"/>
          <w:bCs/>
          <w:sz w:val="24"/>
          <w:szCs w:val="24"/>
        </w:rPr>
        <w:t xml:space="preserve">would encourage him to accept his situation and take a continuous control of hypertension and anxiety as well. I would advise the patient to make follow-ups with his physicians and other healthcare professionals regularly. </w:t>
      </w:r>
      <w:proofErr w:type="gramStart"/>
      <w:r w:rsidR="007F1885" w:rsidRPr="00CF0C4F">
        <w:rPr>
          <w:rFonts w:ascii="Times New Roman" w:eastAsia="Times New Roman" w:hAnsi="Times New Roman" w:cs="Times New Roman"/>
          <w:bCs/>
          <w:sz w:val="24"/>
          <w:szCs w:val="24"/>
        </w:rPr>
        <w:t>In regard to</w:t>
      </w:r>
      <w:proofErr w:type="gramEnd"/>
      <w:r w:rsidRPr="00CF0C4F">
        <w:rPr>
          <w:rFonts w:ascii="Times New Roman" w:eastAsia="Times New Roman" w:hAnsi="Times New Roman" w:cs="Times New Roman"/>
          <w:bCs/>
          <w:sz w:val="24"/>
          <w:szCs w:val="24"/>
        </w:rPr>
        <w:t xml:space="preserve"> knowledge deficiency, I would tutor the patient on the potential symptoms and signs attached to his health defects for him to seek immediate intervention (Heller et al., 2014). I would encourage him to attend clinical training in home health care. I would educate him on the benefits of taking healthy diet in relation with his conditions. I would teach him how to perform physical exercise on his own. This would give a chance for alleviating knowledge deficiency by giving an adequate understanding of how to eat healthily, and the need for administering medications as prescribed.</w:t>
      </w:r>
    </w:p>
    <w:p w:rsidR="008702C9" w:rsidRDefault="007A0C64" w:rsidP="008702C9">
      <w:pPr>
        <w:spacing w:line="480" w:lineRule="auto"/>
        <w:ind w:firstLine="720"/>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I support the above strategies in that they are client-</w:t>
      </w:r>
      <w:r w:rsidR="00C9602C" w:rsidRPr="00CF0C4F">
        <w:rPr>
          <w:rFonts w:ascii="Times New Roman" w:eastAsia="Times New Roman" w:hAnsi="Times New Roman" w:cs="Times New Roman"/>
          <w:bCs/>
          <w:sz w:val="24"/>
          <w:szCs w:val="24"/>
        </w:rPr>
        <w:t>centered,</w:t>
      </w:r>
      <w:r w:rsidRPr="00CF0C4F">
        <w:rPr>
          <w:rFonts w:ascii="Times New Roman" w:eastAsia="Times New Roman" w:hAnsi="Times New Roman" w:cs="Times New Roman"/>
          <w:bCs/>
          <w:sz w:val="24"/>
          <w:szCs w:val="24"/>
        </w:rPr>
        <w:t xml:space="preserve"> and they show a growing intensity of collaboration</w:t>
      </w:r>
      <w:r w:rsidR="007F1885">
        <w:rPr>
          <w:rFonts w:ascii="Times New Roman" w:eastAsia="Times New Roman" w:hAnsi="Times New Roman" w:cs="Times New Roman"/>
          <w:bCs/>
          <w:sz w:val="24"/>
          <w:szCs w:val="24"/>
        </w:rPr>
        <w:t xml:space="preserve"> between</w:t>
      </w:r>
      <w:r w:rsidRPr="00CF0C4F">
        <w:rPr>
          <w:rFonts w:ascii="Times New Roman" w:eastAsia="Times New Roman" w:hAnsi="Times New Roman" w:cs="Times New Roman"/>
          <w:bCs/>
          <w:sz w:val="24"/>
          <w:szCs w:val="24"/>
        </w:rPr>
        <w:t xml:space="preserve"> the nurse and the patient. The nurse seems to have enthusiasm regarding the patient’s wellbeing (Heller et al., 2014). These initiatives are very categorical, and they provide a basis for practicing nursing knowledge </w:t>
      </w:r>
      <w:proofErr w:type="gramStart"/>
      <w:r w:rsidRPr="00CF0C4F">
        <w:rPr>
          <w:rFonts w:ascii="Times New Roman" w:eastAsia="Times New Roman" w:hAnsi="Times New Roman" w:cs="Times New Roman"/>
          <w:bCs/>
          <w:sz w:val="24"/>
          <w:szCs w:val="24"/>
        </w:rPr>
        <w:t>in an effort to</w:t>
      </w:r>
      <w:proofErr w:type="gramEnd"/>
      <w:r w:rsidRPr="00CF0C4F">
        <w:rPr>
          <w:rFonts w:ascii="Times New Roman" w:eastAsia="Times New Roman" w:hAnsi="Times New Roman" w:cs="Times New Roman"/>
          <w:bCs/>
          <w:sz w:val="24"/>
          <w:szCs w:val="24"/>
        </w:rPr>
        <w:t xml:space="preserve"> ensure improved patient care. More importantly, this impacts to the patient’s life by helping him to gain understanding to </w:t>
      </w:r>
      <w:r w:rsidRPr="00CF0C4F">
        <w:rPr>
          <w:rFonts w:ascii="Times New Roman" w:eastAsia="Times New Roman" w:hAnsi="Times New Roman" w:cs="Times New Roman"/>
          <w:bCs/>
          <w:sz w:val="24"/>
          <w:szCs w:val="24"/>
        </w:rPr>
        <w:lastRenderedPageBreak/>
        <w:t>the best practic</w:t>
      </w:r>
      <w:r w:rsidR="00EC1254">
        <w:rPr>
          <w:rFonts w:ascii="Times New Roman" w:eastAsia="Times New Roman" w:hAnsi="Times New Roman" w:cs="Times New Roman"/>
          <w:bCs/>
          <w:sz w:val="24"/>
          <w:szCs w:val="24"/>
        </w:rPr>
        <w:t>es for maintaining his health. T</w:t>
      </w:r>
      <w:r w:rsidRPr="00CF0C4F">
        <w:rPr>
          <w:rFonts w:ascii="Times New Roman" w:eastAsia="Times New Roman" w:hAnsi="Times New Roman" w:cs="Times New Roman"/>
          <w:bCs/>
          <w:sz w:val="24"/>
          <w:szCs w:val="24"/>
        </w:rPr>
        <w:t>he intervention</w:t>
      </w:r>
      <w:r w:rsidR="00EC1254">
        <w:rPr>
          <w:rFonts w:ascii="Times New Roman" w:eastAsia="Times New Roman" w:hAnsi="Times New Roman" w:cs="Times New Roman"/>
          <w:bCs/>
          <w:sz w:val="24"/>
          <w:szCs w:val="24"/>
        </w:rPr>
        <w:t>s</w:t>
      </w:r>
      <w:r w:rsidRPr="00CF0C4F">
        <w:rPr>
          <w:rFonts w:ascii="Times New Roman" w:eastAsia="Times New Roman" w:hAnsi="Times New Roman" w:cs="Times New Roman"/>
          <w:bCs/>
          <w:sz w:val="24"/>
          <w:szCs w:val="24"/>
        </w:rPr>
        <w:t xml:space="preserve"> will also require the active involvement of family members by educating them on how to offer the best of care to the 70 years old adult patient. Overall, these strategies will help the nurse to provide the most anticipated intervention to the patient’s needs; a factor which will allow for the acute accomplishment of the set nursing goals.</w:t>
      </w:r>
    </w:p>
    <w:p w:rsidR="008702C9" w:rsidRDefault="008702C9" w:rsidP="008702C9">
      <w:pPr>
        <w:spacing w:line="480" w:lineRule="auto"/>
        <w:ind w:firstLine="720"/>
        <w:jc w:val="center"/>
        <w:rPr>
          <w:rFonts w:ascii="Times New Roman" w:hAnsi="Times New Roman" w:cs="Times New Roman"/>
          <w:sz w:val="24"/>
          <w:szCs w:val="24"/>
        </w:rPr>
      </w:pPr>
      <w:r w:rsidRPr="008702C9">
        <w:rPr>
          <w:rFonts w:ascii="Times New Roman" w:hAnsi="Times New Roman" w:cs="Times New Roman"/>
          <w:sz w:val="24"/>
          <w:szCs w:val="24"/>
        </w:rPr>
        <w:t>Conclusion.</w:t>
      </w:r>
    </w:p>
    <w:p w:rsidR="00CF0C4F" w:rsidRPr="008702C9" w:rsidRDefault="008702C9" w:rsidP="008702C9">
      <w:pPr>
        <w:spacing w:line="480" w:lineRule="auto"/>
        <w:ind w:firstLine="720"/>
        <w:rPr>
          <w:rFonts w:ascii="Times New Roman" w:eastAsia="Times New Roman" w:hAnsi="Times New Roman" w:cs="Times New Roman"/>
          <w:bCs/>
          <w:sz w:val="24"/>
          <w:szCs w:val="24"/>
        </w:rPr>
      </w:pPr>
      <w:r w:rsidRPr="008702C9">
        <w:rPr>
          <w:rFonts w:ascii="Times New Roman" w:hAnsi="Times New Roman" w:cs="Times New Roman"/>
          <w:sz w:val="24"/>
          <w:szCs w:val="24"/>
        </w:rPr>
        <w:t>In reflection to the essay, it is quite evident that health assessment and physical examination are of great importance in comprehending and providing technical interventions for health promotion; and more important</w:t>
      </w:r>
      <w:r w:rsidR="009C4C83">
        <w:rPr>
          <w:rFonts w:ascii="Times New Roman" w:hAnsi="Times New Roman" w:cs="Times New Roman"/>
          <w:sz w:val="24"/>
          <w:szCs w:val="24"/>
        </w:rPr>
        <w:t>ly</w:t>
      </w:r>
      <w:r w:rsidRPr="008702C9">
        <w:rPr>
          <w:rFonts w:ascii="Times New Roman" w:hAnsi="Times New Roman" w:cs="Times New Roman"/>
          <w:sz w:val="24"/>
          <w:szCs w:val="24"/>
        </w:rPr>
        <w:t xml:space="preserve"> for the old</w:t>
      </w:r>
      <w:r w:rsidR="007F1885">
        <w:rPr>
          <w:rFonts w:ascii="Times New Roman" w:hAnsi="Times New Roman" w:cs="Times New Roman"/>
          <w:sz w:val="24"/>
          <w:szCs w:val="24"/>
        </w:rPr>
        <w:t>er</w:t>
      </w:r>
      <w:r w:rsidRPr="008702C9">
        <w:rPr>
          <w:rFonts w:ascii="Times New Roman" w:hAnsi="Times New Roman" w:cs="Times New Roman"/>
          <w:sz w:val="24"/>
          <w:szCs w:val="24"/>
        </w:rPr>
        <w:t xml:space="preserve"> populations.</w:t>
      </w:r>
      <w:r w:rsidR="009C4C83">
        <w:rPr>
          <w:rFonts w:ascii="Times New Roman" w:hAnsi="Times New Roman" w:cs="Times New Roman"/>
          <w:sz w:val="24"/>
          <w:szCs w:val="24"/>
        </w:rPr>
        <w:t xml:space="preserve"> Interviewing Mr. J</w:t>
      </w:r>
      <w:r w:rsidR="00C9602C">
        <w:rPr>
          <w:rFonts w:ascii="Times New Roman" w:hAnsi="Times New Roman" w:cs="Times New Roman"/>
          <w:sz w:val="24"/>
          <w:szCs w:val="24"/>
        </w:rPr>
        <w:t xml:space="preserve">. </w:t>
      </w:r>
      <w:r w:rsidRPr="008702C9">
        <w:rPr>
          <w:rFonts w:ascii="Times New Roman" w:hAnsi="Times New Roman" w:cs="Times New Roman"/>
          <w:sz w:val="24"/>
          <w:szCs w:val="24"/>
        </w:rPr>
        <w:t>gave a room for better health promotion. Subjective data helped in understanding Mr. J</w:t>
      </w:r>
      <w:r w:rsidR="00C9602C">
        <w:rPr>
          <w:rFonts w:ascii="Times New Roman" w:hAnsi="Times New Roman" w:cs="Times New Roman"/>
          <w:sz w:val="24"/>
          <w:szCs w:val="24"/>
        </w:rPr>
        <w:t>’s.</w:t>
      </w:r>
      <w:r w:rsidRPr="008702C9">
        <w:rPr>
          <w:rFonts w:ascii="Times New Roman" w:hAnsi="Times New Roman" w:cs="Times New Roman"/>
          <w:sz w:val="24"/>
          <w:szCs w:val="24"/>
        </w:rPr>
        <w:t xml:space="preserve"> health history as per his report. This also posed a chance for understanding the current health state and predicting potential future risks in accordance with his </w:t>
      </w:r>
      <w:r w:rsidR="007F1885" w:rsidRPr="007F1885">
        <w:rPr>
          <w:rFonts w:ascii="Times New Roman" w:hAnsi="Times New Roman" w:cs="Times New Roman"/>
          <w:sz w:val="24"/>
          <w:szCs w:val="24"/>
        </w:rPr>
        <w:t>ancestry</w:t>
      </w:r>
      <w:r w:rsidRPr="008702C9">
        <w:rPr>
          <w:rFonts w:ascii="Times New Roman" w:hAnsi="Times New Roman" w:cs="Times New Roman"/>
          <w:sz w:val="24"/>
          <w:szCs w:val="24"/>
        </w:rPr>
        <w:t>. Objective data, on the other hand, allowed for practical physical examination of the patient in a healthcare setting for accurate diagnosis as observed in the case. Mr. J</w:t>
      </w:r>
      <w:r w:rsidR="00C9602C">
        <w:rPr>
          <w:rFonts w:ascii="Times New Roman" w:hAnsi="Times New Roman" w:cs="Times New Roman"/>
          <w:sz w:val="24"/>
          <w:szCs w:val="24"/>
        </w:rPr>
        <w:t>.</w:t>
      </w:r>
      <w:r w:rsidRPr="008702C9">
        <w:rPr>
          <w:rFonts w:ascii="Times New Roman" w:hAnsi="Times New Roman" w:cs="Times New Roman"/>
          <w:sz w:val="24"/>
          <w:szCs w:val="24"/>
        </w:rPr>
        <w:t xml:space="preserve"> was diagnosed with three main health issues; that is, acute anterolateral myocardial infarction, hypertension, and knowledge deficiency all which needed immediate intervention based on short-term and long-term goals. From my nursing perspective, medications and instant tutoring were the best interventions to help the patient at </w:t>
      </w:r>
      <w:r w:rsidR="007F1885" w:rsidRPr="008702C9">
        <w:rPr>
          <w:rFonts w:ascii="Times New Roman" w:hAnsi="Times New Roman" w:cs="Times New Roman"/>
          <w:sz w:val="24"/>
          <w:szCs w:val="24"/>
        </w:rPr>
        <w:t>his age</w:t>
      </w:r>
      <w:r w:rsidRPr="008702C9">
        <w:rPr>
          <w:rFonts w:ascii="Times New Roman" w:hAnsi="Times New Roman" w:cs="Times New Roman"/>
          <w:sz w:val="24"/>
          <w:szCs w:val="24"/>
        </w:rPr>
        <w:t>. To this extent, it is with no doubt that every old</w:t>
      </w:r>
      <w:r w:rsidR="007F1885">
        <w:rPr>
          <w:rFonts w:ascii="Times New Roman" w:hAnsi="Times New Roman" w:cs="Times New Roman"/>
          <w:sz w:val="24"/>
          <w:szCs w:val="24"/>
        </w:rPr>
        <w:t>er</w:t>
      </w:r>
      <w:r w:rsidRPr="008702C9">
        <w:rPr>
          <w:rFonts w:ascii="Times New Roman" w:hAnsi="Times New Roman" w:cs="Times New Roman"/>
          <w:sz w:val="24"/>
          <w:szCs w:val="24"/>
        </w:rPr>
        <w:t xml:space="preserve"> individual </w:t>
      </w:r>
      <w:r w:rsidR="009C4C83" w:rsidRPr="008702C9">
        <w:rPr>
          <w:rFonts w:ascii="Times New Roman" w:hAnsi="Times New Roman" w:cs="Times New Roman"/>
          <w:sz w:val="24"/>
          <w:szCs w:val="24"/>
        </w:rPr>
        <w:t>need</w:t>
      </w:r>
      <w:r w:rsidR="007F1885">
        <w:rPr>
          <w:rFonts w:ascii="Times New Roman" w:hAnsi="Times New Roman" w:cs="Times New Roman"/>
          <w:sz w:val="24"/>
          <w:szCs w:val="24"/>
        </w:rPr>
        <w:t>s</w:t>
      </w:r>
      <w:r w:rsidRPr="008702C9">
        <w:rPr>
          <w:rFonts w:ascii="Times New Roman" w:hAnsi="Times New Roman" w:cs="Times New Roman"/>
          <w:sz w:val="24"/>
          <w:szCs w:val="24"/>
        </w:rPr>
        <w:t xml:space="preserve"> to see physicians regularly for health assessment and health promotion; a factor which subscribes to healthy living.</w:t>
      </w:r>
    </w:p>
    <w:p w:rsidR="00CF0C4F" w:rsidRDefault="00CF0C4F" w:rsidP="00CF0C4F">
      <w:pPr>
        <w:spacing w:line="480" w:lineRule="auto"/>
        <w:jc w:val="center"/>
        <w:rPr>
          <w:rFonts w:ascii="Times New Roman" w:hAnsi="Times New Roman" w:cs="Times New Roman"/>
          <w:sz w:val="24"/>
          <w:szCs w:val="24"/>
        </w:rPr>
      </w:pPr>
    </w:p>
    <w:p w:rsidR="007F1885" w:rsidRDefault="007F1885" w:rsidP="00CF0C4F">
      <w:pPr>
        <w:spacing w:line="480" w:lineRule="auto"/>
        <w:jc w:val="center"/>
        <w:rPr>
          <w:rFonts w:ascii="Times New Roman" w:hAnsi="Times New Roman" w:cs="Times New Roman"/>
          <w:sz w:val="24"/>
          <w:szCs w:val="24"/>
        </w:rPr>
      </w:pPr>
    </w:p>
    <w:p w:rsidR="007F1885" w:rsidRDefault="007F1885" w:rsidP="00CF0C4F">
      <w:pPr>
        <w:spacing w:line="480" w:lineRule="auto"/>
        <w:jc w:val="center"/>
        <w:rPr>
          <w:rFonts w:ascii="Times New Roman" w:hAnsi="Times New Roman" w:cs="Times New Roman"/>
          <w:sz w:val="24"/>
          <w:szCs w:val="24"/>
        </w:rPr>
      </w:pPr>
    </w:p>
    <w:p w:rsidR="0032264E" w:rsidRPr="00CF0C4F" w:rsidRDefault="0032264E" w:rsidP="00CF0C4F">
      <w:pPr>
        <w:spacing w:line="480" w:lineRule="auto"/>
        <w:jc w:val="center"/>
        <w:rPr>
          <w:rFonts w:ascii="Times New Roman" w:hAnsi="Times New Roman" w:cs="Times New Roman"/>
          <w:sz w:val="24"/>
          <w:szCs w:val="24"/>
        </w:rPr>
      </w:pPr>
      <w:r w:rsidRPr="00CF0C4F">
        <w:rPr>
          <w:rFonts w:ascii="Times New Roman" w:hAnsi="Times New Roman" w:cs="Times New Roman"/>
          <w:sz w:val="24"/>
          <w:szCs w:val="24"/>
        </w:rPr>
        <w:lastRenderedPageBreak/>
        <w:t>References.</w:t>
      </w:r>
    </w:p>
    <w:p w:rsidR="007A0C64" w:rsidRPr="00CF0C4F" w:rsidRDefault="007A0C64" w:rsidP="00EC1254">
      <w:pPr>
        <w:spacing w:line="480" w:lineRule="auto"/>
        <w:ind w:left="720" w:hanging="720"/>
        <w:rPr>
          <w:rFonts w:ascii="Times New Roman" w:hAnsi="Times New Roman" w:cs="Times New Roman"/>
          <w:color w:val="222222"/>
          <w:sz w:val="24"/>
          <w:szCs w:val="24"/>
          <w:shd w:val="clear" w:color="auto" w:fill="FFFFFF"/>
        </w:rPr>
      </w:pPr>
      <w:r w:rsidRPr="00CF0C4F">
        <w:rPr>
          <w:rFonts w:ascii="Times New Roman" w:hAnsi="Times New Roman" w:cs="Times New Roman"/>
          <w:color w:val="222222"/>
          <w:sz w:val="24"/>
          <w:szCs w:val="24"/>
          <w:shd w:val="clear" w:color="auto" w:fill="FFFFFF"/>
        </w:rPr>
        <w:t xml:space="preserve">Agarwal, S., LeFevre, A. E., Lee, J., </w:t>
      </w:r>
      <w:proofErr w:type="spellStart"/>
      <w:r w:rsidRPr="00CF0C4F">
        <w:rPr>
          <w:rFonts w:ascii="Times New Roman" w:hAnsi="Times New Roman" w:cs="Times New Roman"/>
          <w:color w:val="222222"/>
          <w:sz w:val="24"/>
          <w:szCs w:val="24"/>
          <w:shd w:val="clear" w:color="auto" w:fill="FFFFFF"/>
        </w:rPr>
        <w:t>L’Engle</w:t>
      </w:r>
      <w:proofErr w:type="spellEnd"/>
      <w:r w:rsidRPr="00CF0C4F">
        <w:rPr>
          <w:rFonts w:ascii="Times New Roman" w:hAnsi="Times New Roman" w:cs="Times New Roman"/>
          <w:color w:val="222222"/>
          <w:sz w:val="24"/>
          <w:szCs w:val="24"/>
          <w:shd w:val="clear" w:color="auto" w:fill="FFFFFF"/>
        </w:rPr>
        <w:t xml:space="preserve">, K., </w:t>
      </w:r>
      <w:proofErr w:type="spellStart"/>
      <w:r w:rsidRPr="00CF0C4F">
        <w:rPr>
          <w:rFonts w:ascii="Times New Roman" w:hAnsi="Times New Roman" w:cs="Times New Roman"/>
          <w:color w:val="222222"/>
          <w:sz w:val="24"/>
          <w:szCs w:val="24"/>
          <w:shd w:val="clear" w:color="auto" w:fill="FFFFFF"/>
        </w:rPr>
        <w:t>Mehl</w:t>
      </w:r>
      <w:proofErr w:type="spellEnd"/>
      <w:r w:rsidRPr="00CF0C4F">
        <w:rPr>
          <w:rFonts w:ascii="Times New Roman" w:hAnsi="Times New Roman" w:cs="Times New Roman"/>
          <w:color w:val="222222"/>
          <w:sz w:val="24"/>
          <w:szCs w:val="24"/>
          <w:shd w:val="clear" w:color="auto" w:fill="FFFFFF"/>
        </w:rPr>
        <w:t>, G., Sinha, C., &amp;</w:t>
      </w:r>
      <w:proofErr w:type="spellStart"/>
      <w:r w:rsidRPr="00CF0C4F">
        <w:rPr>
          <w:rFonts w:ascii="Times New Roman" w:hAnsi="Times New Roman" w:cs="Times New Roman"/>
          <w:color w:val="222222"/>
          <w:sz w:val="24"/>
          <w:szCs w:val="24"/>
          <w:shd w:val="clear" w:color="auto" w:fill="FFFFFF"/>
        </w:rPr>
        <w:t>Labrique</w:t>
      </w:r>
      <w:proofErr w:type="spellEnd"/>
      <w:r w:rsidRPr="00CF0C4F">
        <w:rPr>
          <w:rFonts w:ascii="Times New Roman" w:hAnsi="Times New Roman" w:cs="Times New Roman"/>
          <w:color w:val="222222"/>
          <w:sz w:val="24"/>
          <w:szCs w:val="24"/>
          <w:shd w:val="clear" w:color="auto" w:fill="FFFFFF"/>
        </w:rPr>
        <w:t>, A. (2016). Guidelines for reporting of health interventions using mobile phones: mobile health (mHealth) evidence reporting and assessment (</w:t>
      </w:r>
      <w:proofErr w:type="spellStart"/>
      <w:r w:rsidRPr="00CF0C4F">
        <w:rPr>
          <w:rFonts w:ascii="Times New Roman" w:hAnsi="Times New Roman" w:cs="Times New Roman"/>
          <w:color w:val="222222"/>
          <w:sz w:val="24"/>
          <w:szCs w:val="24"/>
          <w:shd w:val="clear" w:color="auto" w:fill="FFFFFF"/>
        </w:rPr>
        <w:t>mERA</w:t>
      </w:r>
      <w:proofErr w:type="spellEnd"/>
      <w:r w:rsidRPr="00CF0C4F">
        <w:rPr>
          <w:rFonts w:ascii="Times New Roman" w:hAnsi="Times New Roman" w:cs="Times New Roman"/>
          <w:color w:val="222222"/>
          <w:sz w:val="24"/>
          <w:szCs w:val="24"/>
          <w:shd w:val="clear" w:color="auto" w:fill="FFFFFF"/>
        </w:rPr>
        <w:t>) checklist. </w:t>
      </w:r>
      <w:proofErr w:type="spellStart"/>
      <w:r w:rsidRPr="00CF0C4F">
        <w:rPr>
          <w:rFonts w:ascii="Times New Roman" w:hAnsi="Times New Roman" w:cs="Times New Roman"/>
          <w:i/>
          <w:iCs/>
          <w:color w:val="222222"/>
          <w:sz w:val="24"/>
          <w:szCs w:val="24"/>
          <w:shd w:val="clear" w:color="auto" w:fill="FFFFFF"/>
        </w:rPr>
        <w:t>Bmj</w:t>
      </w:r>
      <w:proofErr w:type="spellEnd"/>
      <w:r w:rsidRPr="00CF0C4F">
        <w:rPr>
          <w:rFonts w:ascii="Times New Roman" w:hAnsi="Times New Roman" w:cs="Times New Roman"/>
          <w:color w:val="222222"/>
          <w:sz w:val="24"/>
          <w:szCs w:val="24"/>
          <w:shd w:val="clear" w:color="auto" w:fill="FFFFFF"/>
        </w:rPr>
        <w:t>, </w:t>
      </w:r>
      <w:r w:rsidRPr="00CF0C4F">
        <w:rPr>
          <w:rFonts w:ascii="Times New Roman" w:hAnsi="Times New Roman" w:cs="Times New Roman"/>
          <w:i/>
          <w:iCs/>
          <w:color w:val="222222"/>
          <w:sz w:val="24"/>
          <w:szCs w:val="24"/>
          <w:shd w:val="clear" w:color="auto" w:fill="FFFFFF"/>
        </w:rPr>
        <w:t>352</w:t>
      </w:r>
      <w:r w:rsidRPr="00CF0C4F">
        <w:rPr>
          <w:rFonts w:ascii="Times New Roman" w:hAnsi="Times New Roman" w:cs="Times New Roman"/>
          <w:color w:val="222222"/>
          <w:sz w:val="24"/>
          <w:szCs w:val="24"/>
          <w:shd w:val="clear" w:color="auto" w:fill="FFFFFF"/>
        </w:rPr>
        <w:t>, i1174.</w:t>
      </w:r>
    </w:p>
    <w:p w:rsidR="007A0C64" w:rsidRPr="00CF0C4F" w:rsidRDefault="007A0C64" w:rsidP="00EC1254">
      <w:pPr>
        <w:spacing w:line="480" w:lineRule="auto"/>
        <w:ind w:left="720" w:hanging="720"/>
        <w:rPr>
          <w:rFonts w:ascii="Times New Roman" w:hAnsi="Times New Roman" w:cs="Times New Roman"/>
          <w:color w:val="222222"/>
          <w:sz w:val="24"/>
          <w:szCs w:val="24"/>
          <w:shd w:val="clear" w:color="auto" w:fill="FFFFFF"/>
        </w:rPr>
      </w:pPr>
      <w:r w:rsidRPr="00CF0C4F">
        <w:rPr>
          <w:rFonts w:ascii="Times New Roman" w:hAnsi="Times New Roman" w:cs="Times New Roman"/>
          <w:color w:val="222222"/>
          <w:sz w:val="24"/>
          <w:szCs w:val="24"/>
          <w:shd w:val="clear" w:color="auto" w:fill="FFFFFF"/>
        </w:rPr>
        <w:t>Heller, T., Fisher, D., Marks, B., &amp; Hsieh, K. (2014). Interventions to promote health: crossing networks of intellectual and developmental disabilities and aging. </w:t>
      </w:r>
      <w:r w:rsidRPr="00CF0C4F">
        <w:rPr>
          <w:rFonts w:ascii="Times New Roman" w:hAnsi="Times New Roman" w:cs="Times New Roman"/>
          <w:i/>
          <w:iCs/>
          <w:color w:val="222222"/>
          <w:sz w:val="24"/>
          <w:szCs w:val="24"/>
          <w:shd w:val="clear" w:color="auto" w:fill="FFFFFF"/>
        </w:rPr>
        <w:t>Disability and health journal</w:t>
      </w:r>
      <w:r w:rsidRPr="00CF0C4F">
        <w:rPr>
          <w:rFonts w:ascii="Times New Roman" w:hAnsi="Times New Roman" w:cs="Times New Roman"/>
          <w:color w:val="222222"/>
          <w:sz w:val="24"/>
          <w:szCs w:val="24"/>
          <w:shd w:val="clear" w:color="auto" w:fill="FFFFFF"/>
        </w:rPr>
        <w:t>, </w:t>
      </w:r>
      <w:r w:rsidRPr="00CF0C4F">
        <w:rPr>
          <w:rFonts w:ascii="Times New Roman" w:hAnsi="Times New Roman" w:cs="Times New Roman"/>
          <w:i/>
          <w:iCs/>
          <w:color w:val="222222"/>
          <w:sz w:val="24"/>
          <w:szCs w:val="24"/>
          <w:shd w:val="clear" w:color="auto" w:fill="FFFFFF"/>
        </w:rPr>
        <w:t>7</w:t>
      </w:r>
      <w:r w:rsidRPr="00CF0C4F">
        <w:rPr>
          <w:rFonts w:ascii="Times New Roman" w:hAnsi="Times New Roman" w:cs="Times New Roman"/>
          <w:color w:val="222222"/>
          <w:sz w:val="24"/>
          <w:szCs w:val="24"/>
          <w:shd w:val="clear" w:color="auto" w:fill="FFFFFF"/>
        </w:rPr>
        <w:t>(1), S24-S32.</w:t>
      </w:r>
    </w:p>
    <w:p w:rsidR="007A0C64" w:rsidRPr="00CF0C4F" w:rsidRDefault="007A0C64" w:rsidP="00EC1254">
      <w:pPr>
        <w:spacing w:line="480" w:lineRule="auto"/>
        <w:ind w:left="720" w:hanging="720"/>
        <w:rPr>
          <w:rFonts w:ascii="Times New Roman" w:hAnsi="Times New Roman" w:cs="Times New Roman"/>
          <w:color w:val="222222"/>
          <w:sz w:val="24"/>
          <w:szCs w:val="24"/>
          <w:shd w:val="clear" w:color="auto" w:fill="FFFFFF"/>
        </w:rPr>
      </w:pPr>
      <w:r w:rsidRPr="00CF0C4F">
        <w:rPr>
          <w:rFonts w:ascii="Times New Roman" w:hAnsi="Times New Roman" w:cs="Times New Roman"/>
          <w:color w:val="222222"/>
          <w:sz w:val="24"/>
          <w:szCs w:val="24"/>
          <w:shd w:val="clear" w:color="auto" w:fill="FFFFFF"/>
        </w:rPr>
        <w:t xml:space="preserve">Levine, G. N., Bates, E. R., Blankenship, J. C., Bailey, S. R., </w:t>
      </w:r>
      <w:proofErr w:type="spellStart"/>
      <w:r w:rsidRPr="00CF0C4F">
        <w:rPr>
          <w:rFonts w:ascii="Times New Roman" w:hAnsi="Times New Roman" w:cs="Times New Roman"/>
          <w:color w:val="222222"/>
          <w:sz w:val="24"/>
          <w:szCs w:val="24"/>
          <w:shd w:val="clear" w:color="auto" w:fill="FFFFFF"/>
        </w:rPr>
        <w:t>Bittl</w:t>
      </w:r>
      <w:proofErr w:type="spellEnd"/>
      <w:r w:rsidRPr="00CF0C4F">
        <w:rPr>
          <w:rFonts w:ascii="Times New Roman" w:hAnsi="Times New Roman" w:cs="Times New Roman"/>
          <w:color w:val="222222"/>
          <w:sz w:val="24"/>
          <w:szCs w:val="24"/>
          <w:shd w:val="clear" w:color="auto" w:fill="FFFFFF"/>
        </w:rPr>
        <w:t xml:space="preserve">, J. A., </w:t>
      </w:r>
      <w:proofErr w:type="spellStart"/>
      <w:r w:rsidRPr="00CF0C4F">
        <w:rPr>
          <w:rFonts w:ascii="Times New Roman" w:hAnsi="Times New Roman" w:cs="Times New Roman"/>
          <w:color w:val="222222"/>
          <w:sz w:val="24"/>
          <w:szCs w:val="24"/>
          <w:shd w:val="clear" w:color="auto" w:fill="FFFFFF"/>
        </w:rPr>
        <w:t>Cercek</w:t>
      </w:r>
      <w:proofErr w:type="spellEnd"/>
      <w:r w:rsidRPr="00CF0C4F">
        <w:rPr>
          <w:rFonts w:ascii="Times New Roman" w:hAnsi="Times New Roman" w:cs="Times New Roman"/>
          <w:color w:val="222222"/>
          <w:sz w:val="24"/>
          <w:szCs w:val="24"/>
          <w:shd w:val="clear" w:color="auto" w:fill="FFFFFF"/>
        </w:rPr>
        <w:t>, B., ... &amp;</w:t>
      </w:r>
      <w:proofErr w:type="spellStart"/>
      <w:r w:rsidRPr="00CF0C4F">
        <w:rPr>
          <w:rFonts w:ascii="Times New Roman" w:hAnsi="Times New Roman" w:cs="Times New Roman"/>
          <w:color w:val="222222"/>
          <w:sz w:val="24"/>
          <w:szCs w:val="24"/>
          <w:shd w:val="clear" w:color="auto" w:fill="FFFFFF"/>
        </w:rPr>
        <w:t>Khot</w:t>
      </w:r>
      <w:proofErr w:type="spellEnd"/>
      <w:r w:rsidRPr="00CF0C4F">
        <w:rPr>
          <w:rFonts w:ascii="Times New Roman" w:hAnsi="Times New Roman" w:cs="Times New Roman"/>
          <w:color w:val="222222"/>
          <w:sz w:val="24"/>
          <w:szCs w:val="24"/>
          <w:shd w:val="clear" w:color="auto" w:fill="FFFFFF"/>
        </w:rPr>
        <w:t>, U. N. (2016). 2015 ACC/AHA/SCAI focused update on primary percutaneous coronary intervention for patients with ST-elevation myocardial infarction: an update of the 2011 ACCF/AHA/SCAI guideline for percutaneous coronary intervention and the 2013 ACCF/AHA guideline for the management of ST-elevation myocardial infarction. </w:t>
      </w:r>
      <w:r w:rsidRPr="00CF0C4F">
        <w:rPr>
          <w:rFonts w:ascii="Times New Roman" w:hAnsi="Times New Roman" w:cs="Times New Roman"/>
          <w:i/>
          <w:iCs/>
          <w:color w:val="222222"/>
          <w:sz w:val="24"/>
          <w:szCs w:val="24"/>
          <w:shd w:val="clear" w:color="auto" w:fill="FFFFFF"/>
        </w:rPr>
        <w:t>Journal of the American College of Cardiology</w:t>
      </w:r>
      <w:r w:rsidRPr="00CF0C4F">
        <w:rPr>
          <w:rFonts w:ascii="Times New Roman" w:hAnsi="Times New Roman" w:cs="Times New Roman"/>
          <w:color w:val="222222"/>
          <w:sz w:val="24"/>
          <w:szCs w:val="24"/>
          <w:shd w:val="clear" w:color="auto" w:fill="FFFFFF"/>
        </w:rPr>
        <w:t>, </w:t>
      </w:r>
      <w:r w:rsidRPr="00CF0C4F">
        <w:rPr>
          <w:rFonts w:ascii="Times New Roman" w:hAnsi="Times New Roman" w:cs="Times New Roman"/>
          <w:i/>
          <w:iCs/>
          <w:color w:val="222222"/>
          <w:sz w:val="24"/>
          <w:szCs w:val="24"/>
          <w:shd w:val="clear" w:color="auto" w:fill="FFFFFF"/>
        </w:rPr>
        <w:t>67</w:t>
      </w:r>
      <w:r w:rsidRPr="00CF0C4F">
        <w:rPr>
          <w:rFonts w:ascii="Times New Roman" w:hAnsi="Times New Roman" w:cs="Times New Roman"/>
          <w:color w:val="222222"/>
          <w:sz w:val="24"/>
          <w:szCs w:val="24"/>
          <w:shd w:val="clear" w:color="auto" w:fill="FFFFFF"/>
        </w:rPr>
        <w:t>(10), 1235-1250.</w:t>
      </w:r>
    </w:p>
    <w:p w:rsidR="007A0C64" w:rsidRPr="00CF0C4F" w:rsidRDefault="007A0C64" w:rsidP="00EC1254">
      <w:pPr>
        <w:spacing w:line="480" w:lineRule="auto"/>
        <w:ind w:left="720" w:hanging="720"/>
        <w:rPr>
          <w:rFonts w:ascii="Times New Roman" w:hAnsi="Times New Roman" w:cs="Times New Roman"/>
          <w:sz w:val="24"/>
          <w:szCs w:val="24"/>
        </w:rPr>
      </w:pPr>
      <w:r w:rsidRPr="00CF0C4F">
        <w:rPr>
          <w:rFonts w:ascii="Times New Roman" w:hAnsi="Times New Roman" w:cs="Times New Roman"/>
          <w:color w:val="222222"/>
          <w:sz w:val="24"/>
          <w:szCs w:val="24"/>
          <w:shd w:val="clear" w:color="auto" w:fill="FFFFFF"/>
        </w:rPr>
        <w:t xml:space="preserve">Li, S., </w:t>
      </w:r>
      <w:proofErr w:type="spellStart"/>
      <w:r w:rsidRPr="00CF0C4F">
        <w:rPr>
          <w:rFonts w:ascii="Times New Roman" w:hAnsi="Times New Roman" w:cs="Times New Roman"/>
          <w:color w:val="222222"/>
          <w:sz w:val="24"/>
          <w:szCs w:val="24"/>
          <w:shd w:val="clear" w:color="auto" w:fill="FFFFFF"/>
        </w:rPr>
        <w:t>Bruen</w:t>
      </w:r>
      <w:proofErr w:type="spellEnd"/>
      <w:r w:rsidRPr="00CF0C4F">
        <w:rPr>
          <w:rFonts w:ascii="Times New Roman" w:hAnsi="Times New Roman" w:cs="Times New Roman"/>
          <w:color w:val="222222"/>
          <w:sz w:val="24"/>
          <w:szCs w:val="24"/>
          <w:shd w:val="clear" w:color="auto" w:fill="FFFFFF"/>
        </w:rPr>
        <w:t>, B. K., Lantz, P. M., &amp; Mendez, D. (2015). Peer reviewed: impact of health insurance expansions on nonelderly adults with hypertension. </w:t>
      </w:r>
      <w:r w:rsidRPr="00CF0C4F">
        <w:rPr>
          <w:rFonts w:ascii="Times New Roman" w:hAnsi="Times New Roman" w:cs="Times New Roman"/>
          <w:i/>
          <w:iCs/>
          <w:color w:val="222222"/>
          <w:sz w:val="24"/>
          <w:szCs w:val="24"/>
          <w:shd w:val="clear" w:color="auto" w:fill="FFFFFF"/>
        </w:rPr>
        <w:t>Preventing chronic disease</w:t>
      </w:r>
      <w:r w:rsidRPr="00CF0C4F">
        <w:rPr>
          <w:rFonts w:ascii="Times New Roman" w:hAnsi="Times New Roman" w:cs="Times New Roman"/>
          <w:color w:val="222222"/>
          <w:sz w:val="24"/>
          <w:szCs w:val="24"/>
          <w:shd w:val="clear" w:color="auto" w:fill="FFFFFF"/>
        </w:rPr>
        <w:t>, </w:t>
      </w:r>
      <w:r w:rsidRPr="00CF0C4F">
        <w:rPr>
          <w:rFonts w:ascii="Times New Roman" w:hAnsi="Times New Roman" w:cs="Times New Roman"/>
          <w:i/>
          <w:iCs/>
          <w:color w:val="222222"/>
          <w:sz w:val="24"/>
          <w:szCs w:val="24"/>
          <w:shd w:val="clear" w:color="auto" w:fill="FFFFFF"/>
        </w:rPr>
        <w:t>12</w:t>
      </w:r>
      <w:r w:rsidRPr="00CF0C4F">
        <w:rPr>
          <w:rFonts w:ascii="Times New Roman" w:hAnsi="Times New Roman" w:cs="Times New Roman"/>
          <w:color w:val="222222"/>
          <w:sz w:val="24"/>
          <w:szCs w:val="24"/>
          <w:shd w:val="clear" w:color="auto" w:fill="FFFFFF"/>
        </w:rPr>
        <w:t>.</w:t>
      </w:r>
    </w:p>
    <w:p w:rsidR="007A0C64" w:rsidRPr="00CF0C4F" w:rsidRDefault="007A0C64" w:rsidP="00EC1254">
      <w:pPr>
        <w:spacing w:line="480" w:lineRule="auto"/>
        <w:ind w:left="720" w:hanging="720"/>
        <w:rPr>
          <w:rFonts w:ascii="Times New Roman" w:hAnsi="Times New Roman" w:cs="Times New Roman"/>
          <w:color w:val="222222"/>
          <w:sz w:val="24"/>
          <w:szCs w:val="24"/>
          <w:shd w:val="clear" w:color="auto" w:fill="FFFFFF"/>
        </w:rPr>
      </w:pPr>
      <w:r w:rsidRPr="00CF0C4F">
        <w:rPr>
          <w:rFonts w:ascii="Times New Roman" w:hAnsi="Times New Roman" w:cs="Times New Roman"/>
          <w:color w:val="222222"/>
          <w:sz w:val="24"/>
          <w:szCs w:val="24"/>
          <w:shd w:val="clear" w:color="auto" w:fill="FFFFFF"/>
        </w:rPr>
        <w:t xml:space="preserve">Mueller, N., Rojas-Rueda, D., Cole-Hunter, T., de </w:t>
      </w:r>
      <w:proofErr w:type="spellStart"/>
      <w:r w:rsidRPr="00CF0C4F">
        <w:rPr>
          <w:rFonts w:ascii="Times New Roman" w:hAnsi="Times New Roman" w:cs="Times New Roman"/>
          <w:color w:val="222222"/>
          <w:sz w:val="24"/>
          <w:szCs w:val="24"/>
          <w:shd w:val="clear" w:color="auto" w:fill="FFFFFF"/>
        </w:rPr>
        <w:t>Nazelle</w:t>
      </w:r>
      <w:proofErr w:type="spellEnd"/>
      <w:r w:rsidRPr="00CF0C4F">
        <w:rPr>
          <w:rFonts w:ascii="Times New Roman" w:hAnsi="Times New Roman" w:cs="Times New Roman"/>
          <w:color w:val="222222"/>
          <w:sz w:val="24"/>
          <w:szCs w:val="24"/>
          <w:shd w:val="clear" w:color="auto" w:fill="FFFFFF"/>
        </w:rPr>
        <w:t xml:space="preserve">, A., Dons, E., </w:t>
      </w:r>
      <w:proofErr w:type="spellStart"/>
      <w:r w:rsidRPr="00CF0C4F">
        <w:rPr>
          <w:rFonts w:ascii="Times New Roman" w:hAnsi="Times New Roman" w:cs="Times New Roman"/>
          <w:color w:val="222222"/>
          <w:sz w:val="24"/>
          <w:szCs w:val="24"/>
          <w:shd w:val="clear" w:color="auto" w:fill="FFFFFF"/>
        </w:rPr>
        <w:t>Gerike</w:t>
      </w:r>
      <w:proofErr w:type="spellEnd"/>
      <w:r w:rsidRPr="00CF0C4F">
        <w:rPr>
          <w:rFonts w:ascii="Times New Roman" w:hAnsi="Times New Roman" w:cs="Times New Roman"/>
          <w:color w:val="222222"/>
          <w:sz w:val="24"/>
          <w:szCs w:val="24"/>
          <w:shd w:val="clear" w:color="auto" w:fill="FFFFFF"/>
        </w:rPr>
        <w:t>, R., ... &amp;</w:t>
      </w:r>
      <w:proofErr w:type="spellStart"/>
      <w:r w:rsidRPr="00CF0C4F">
        <w:rPr>
          <w:rFonts w:ascii="Times New Roman" w:hAnsi="Times New Roman" w:cs="Times New Roman"/>
          <w:color w:val="222222"/>
          <w:sz w:val="24"/>
          <w:szCs w:val="24"/>
          <w:shd w:val="clear" w:color="auto" w:fill="FFFFFF"/>
        </w:rPr>
        <w:t>Nieuwenhuijsen</w:t>
      </w:r>
      <w:proofErr w:type="spellEnd"/>
      <w:r w:rsidRPr="00CF0C4F">
        <w:rPr>
          <w:rFonts w:ascii="Times New Roman" w:hAnsi="Times New Roman" w:cs="Times New Roman"/>
          <w:color w:val="222222"/>
          <w:sz w:val="24"/>
          <w:szCs w:val="24"/>
          <w:shd w:val="clear" w:color="auto" w:fill="FFFFFF"/>
        </w:rPr>
        <w:t>, M. (2015). Health impact assessment of active transportation: a systematic review. </w:t>
      </w:r>
      <w:r w:rsidRPr="00CF0C4F">
        <w:rPr>
          <w:rFonts w:ascii="Times New Roman" w:hAnsi="Times New Roman" w:cs="Times New Roman"/>
          <w:i/>
          <w:iCs/>
          <w:color w:val="222222"/>
          <w:sz w:val="24"/>
          <w:szCs w:val="24"/>
          <w:shd w:val="clear" w:color="auto" w:fill="FFFFFF"/>
        </w:rPr>
        <w:t>Preventive medicine</w:t>
      </w:r>
      <w:r w:rsidRPr="00CF0C4F">
        <w:rPr>
          <w:rFonts w:ascii="Times New Roman" w:hAnsi="Times New Roman" w:cs="Times New Roman"/>
          <w:color w:val="222222"/>
          <w:sz w:val="24"/>
          <w:szCs w:val="24"/>
          <w:shd w:val="clear" w:color="auto" w:fill="FFFFFF"/>
        </w:rPr>
        <w:t>, </w:t>
      </w:r>
      <w:r w:rsidRPr="00CF0C4F">
        <w:rPr>
          <w:rFonts w:ascii="Times New Roman" w:hAnsi="Times New Roman" w:cs="Times New Roman"/>
          <w:i/>
          <w:iCs/>
          <w:color w:val="222222"/>
          <w:sz w:val="24"/>
          <w:szCs w:val="24"/>
          <w:shd w:val="clear" w:color="auto" w:fill="FFFFFF"/>
        </w:rPr>
        <w:t>76</w:t>
      </w:r>
      <w:r w:rsidRPr="00CF0C4F">
        <w:rPr>
          <w:rFonts w:ascii="Times New Roman" w:hAnsi="Times New Roman" w:cs="Times New Roman"/>
          <w:color w:val="222222"/>
          <w:sz w:val="24"/>
          <w:szCs w:val="24"/>
          <w:shd w:val="clear" w:color="auto" w:fill="FFFFFF"/>
        </w:rPr>
        <w:t>, 103-114.</w:t>
      </w:r>
    </w:p>
    <w:p w:rsidR="007A0C64" w:rsidRPr="00CF0C4F" w:rsidRDefault="007A0C64" w:rsidP="00EC1254">
      <w:pPr>
        <w:spacing w:line="480" w:lineRule="auto"/>
        <w:ind w:left="720" w:hanging="720"/>
        <w:rPr>
          <w:rFonts w:ascii="Times New Roman" w:hAnsi="Times New Roman" w:cs="Times New Roman"/>
          <w:color w:val="222222"/>
          <w:sz w:val="24"/>
          <w:szCs w:val="24"/>
          <w:shd w:val="clear" w:color="auto" w:fill="FFFFFF"/>
        </w:rPr>
      </w:pPr>
      <w:proofErr w:type="spellStart"/>
      <w:r w:rsidRPr="00CF0C4F">
        <w:rPr>
          <w:rFonts w:ascii="Times New Roman" w:hAnsi="Times New Roman" w:cs="Times New Roman"/>
          <w:color w:val="222222"/>
          <w:sz w:val="24"/>
          <w:szCs w:val="24"/>
          <w:shd w:val="clear" w:color="auto" w:fill="FFFFFF"/>
        </w:rPr>
        <w:t>Tanash</w:t>
      </w:r>
      <w:proofErr w:type="spellEnd"/>
      <w:r w:rsidRPr="00CF0C4F">
        <w:rPr>
          <w:rFonts w:ascii="Times New Roman" w:hAnsi="Times New Roman" w:cs="Times New Roman"/>
          <w:color w:val="222222"/>
          <w:sz w:val="24"/>
          <w:szCs w:val="24"/>
          <w:shd w:val="clear" w:color="auto" w:fill="FFFFFF"/>
        </w:rPr>
        <w:t xml:space="preserve">, M. A. I., Fitzsimons, D., Coates, V., &amp; Deaton, C. (2017). An evaluation of the effectiveness of self‐management interventions for people with type 2 diabetes after an </w:t>
      </w:r>
      <w:r w:rsidRPr="00CF0C4F">
        <w:rPr>
          <w:rFonts w:ascii="Times New Roman" w:hAnsi="Times New Roman" w:cs="Times New Roman"/>
          <w:color w:val="222222"/>
          <w:sz w:val="24"/>
          <w:szCs w:val="24"/>
          <w:shd w:val="clear" w:color="auto" w:fill="FFFFFF"/>
        </w:rPr>
        <w:lastRenderedPageBreak/>
        <w:t>acute coronary syndrome: a systematic review. </w:t>
      </w:r>
      <w:r w:rsidRPr="00CF0C4F">
        <w:rPr>
          <w:rFonts w:ascii="Times New Roman" w:hAnsi="Times New Roman" w:cs="Times New Roman"/>
          <w:i/>
          <w:iCs/>
          <w:color w:val="222222"/>
          <w:sz w:val="24"/>
          <w:szCs w:val="24"/>
          <w:shd w:val="clear" w:color="auto" w:fill="FFFFFF"/>
        </w:rPr>
        <w:t>Journal of clinical nursing</w:t>
      </w:r>
      <w:r w:rsidRPr="00CF0C4F">
        <w:rPr>
          <w:rFonts w:ascii="Times New Roman" w:hAnsi="Times New Roman" w:cs="Times New Roman"/>
          <w:color w:val="222222"/>
          <w:sz w:val="24"/>
          <w:szCs w:val="24"/>
          <w:shd w:val="clear" w:color="auto" w:fill="FFFFFF"/>
        </w:rPr>
        <w:t>, </w:t>
      </w:r>
      <w:r w:rsidRPr="00CF0C4F">
        <w:rPr>
          <w:rFonts w:ascii="Times New Roman" w:hAnsi="Times New Roman" w:cs="Times New Roman"/>
          <w:i/>
          <w:iCs/>
          <w:color w:val="222222"/>
          <w:sz w:val="24"/>
          <w:szCs w:val="24"/>
          <w:shd w:val="clear" w:color="auto" w:fill="FFFFFF"/>
        </w:rPr>
        <w:t>26</w:t>
      </w:r>
      <w:r w:rsidRPr="00CF0C4F">
        <w:rPr>
          <w:rFonts w:ascii="Times New Roman" w:hAnsi="Times New Roman" w:cs="Times New Roman"/>
          <w:color w:val="222222"/>
          <w:sz w:val="24"/>
          <w:szCs w:val="24"/>
          <w:shd w:val="clear" w:color="auto" w:fill="FFFFFF"/>
        </w:rPr>
        <w:t>(11-12), 1458-1472.</w:t>
      </w:r>
    </w:p>
    <w:sectPr w:rsidR="007A0C64" w:rsidRPr="00CF0C4F" w:rsidSect="00CF0C4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3F3A" w:rsidRDefault="004E3F3A" w:rsidP="00E74896">
      <w:pPr>
        <w:spacing w:after="0" w:line="240" w:lineRule="auto"/>
      </w:pPr>
      <w:r>
        <w:separator/>
      </w:r>
    </w:p>
  </w:endnote>
  <w:endnote w:type="continuationSeparator" w:id="0">
    <w:p w:rsidR="004E3F3A" w:rsidRDefault="004E3F3A" w:rsidP="00E74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3F3A" w:rsidRDefault="004E3F3A" w:rsidP="00E74896">
      <w:pPr>
        <w:spacing w:after="0" w:line="240" w:lineRule="auto"/>
      </w:pPr>
      <w:r>
        <w:separator/>
      </w:r>
    </w:p>
  </w:footnote>
  <w:footnote w:type="continuationSeparator" w:id="0">
    <w:p w:rsidR="004E3F3A" w:rsidRDefault="004E3F3A" w:rsidP="00E748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0C4F" w:rsidRPr="00CF0C4F" w:rsidRDefault="00CF0C4F">
    <w:pPr>
      <w:pStyle w:val="Header"/>
      <w:rPr>
        <w:rFonts w:ascii="Times New Roman" w:hAnsi="Times New Roman" w:cs="Times New Roman"/>
        <w:sz w:val="24"/>
        <w:szCs w:val="24"/>
      </w:rPr>
    </w:pPr>
    <w:r w:rsidRPr="00CF0C4F">
      <w:rPr>
        <w:rFonts w:ascii="Times New Roman" w:eastAsia="Times New Roman" w:hAnsi="Times New Roman" w:cs="Times New Roman"/>
        <w:bCs/>
        <w:sz w:val="24"/>
        <w:szCs w:val="24"/>
      </w:rPr>
      <w:t>HEALTH ASSESSMENT AND PROMOTION</w:t>
    </w:r>
    <w:r>
      <w:rPr>
        <w:rFonts w:ascii="Times New Roman" w:hAnsi="Times New Roman" w:cs="Times New Roman"/>
        <w:sz w:val="24"/>
        <w:szCs w:val="24"/>
      </w:rPr>
      <w:t>.</w:t>
    </w:r>
    <w:r w:rsidRPr="00CF0C4F">
      <w:rPr>
        <w:rFonts w:ascii="Times New Roman" w:hAnsi="Times New Roman" w:cs="Times New Roman"/>
        <w:sz w:val="24"/>
        <w:szCs w:val="24"/>
      </w:rPr>
      <w:tab/>
    </w:r>
    <w:sdt>
      <w:sdtPr>
        <w:rPr>
          <w:rFonts w:ascii="Times New Roman" w:hAnsi="Times New Roman" w:cs="Times New Roman"/>
          <w:sz w:val="24"/>
          <w:szCs w:val="24"/>
        </w:rPr>
        <w:id w:val="1038469186"/>
        <w:docPartObj>
          <w:docPartGallery w:val="Page Numbers (Top of Page)"/>
          <w:docPartUnique/>
        </w:docPartObj>
      </w:sdtPr>
      <w:sdtEndPr>
        <w:rPr>
          <w:noProof/>
        </w:rPr>
      </w:sdtEndPr>
      <w:sdtContent>
        <w:r w:rsidR="00593B13" w:rsidRPr="00CF0C4F">
          <w:rPr>
            <w:rFonts w:ascii="Times New Roman" w:hAnsi="Times New Roman" w:cs="Times New Roman"/>
            <w:sz w:val="24"/>
            <w:szCs w:val="24"/>
          </w:rPr>
          <w:fldChar w:fldCharType="begin"/>
        </w:r>
        <w:r w:rsidRPr="00CF0C4F">
          <w:rPr>
            <w:rFonts w:ascii="Times New Roman" w:hAnsi="Times New Roman" w:cs="Times New Roman"/>
            <w:sz w:val="24"/>
            <w:szCs w:val="24"/>
          </w:rPr>
          <w:instrText xml:space="preserve"> PAGE   \* MERGEFORMAT </w:instrText>
        </w:r>
        <w:r w:rsidR="00593B13" w:rsidRPr="00CF0C4F">
          <w:rPr>
            <w:rFonts w:ascii="Times New Roman" w:hAnsi="Times New Roman" w:cs="Times New Roman"/>
            <w:sz w:val="24"/>
            <w:szCs w:val="24"/>
          </w:rPr>
          <w:fldChar w:fldCharType="separate"/>
        </w:r>
        <w:r w:rsidR="009C4C83">
          <w:rPr>
            <w:rFonts w:ascii="Times New Roman" w:hAnsi="Times New Roman" w:cs="Times New Roman"/>
            <w:noProof/>
            <w:sz w:val="24"/>
            <w:szCs w:val="24"/>
          </w:rPr>
          <w:t>5</w:t>
        </w:r>
        <w:r w:rsidR="00593B13" w:rsidRPr="00CF0C4F">
          <w:rPr>
            <w:rFonts w:ascii="Times New Roman" w:hAnsi="Times New Roman" w:cs="Times New Roman"/>
            <w:noProof/>
            <w:sz w:val="24"/>
            <w:szCs w:val="24"/>
          </w:rPr>
          <w:fldChar w:fldCharType="end"/>
        </w:r>
      </w:sdtContent>
    </w:sdt>
  </w:p>
  <w:p w:rsidR="00CF0C4F" w:rsidRPr="00CF0C4F" w:rsidRDefault="00CF0C4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0C4F" w:rsidRPr="00CF0C4F" w:rsidRDefault="00CF0C4F" w:rsidP="00CF0C4F">
    <w:pPr>
      <w:rPr>
        <w:rFonts w:ascii="Times New Roman" w:hAnsi="Times New Roman" w:cs="Times New Roman"/>
        <w:sz w:val="24"/>
        <w:szCs w:val="24"/>
      </w:rPr>
    </w:pPr>
    <w:r w:rsidRPr="00CF0C4F">
      <w:rPr>
        <w:rFonts w:ascii="Times New Roman" w:hAnsi="Times New Roman" w:cs="Times New Roman"/>
        <w:sz w:val="24"/>
        <w:szCs w:val="24"/>
      </w:rPr>
      <w:t xml:space="preserve">Running Head: </w:t>
    </w:r>
    <w:r w:rsidRPr="00CF0C4F">
      <w:rPr>
        <w:rFonts w:ascii="Times New Roman" w:eastAsia="Times New Roman" w:hAnsi="Times New Roman" w:cs="Times New Roman"/>
        <w:bCs/>
        <w:sz w:val="24"/>
        <w:szCs w:val="24"/>
      </w:rPr>
      <w:t>HEALTH ASSESSMENT AND PROMOTION.</w:t>
    </w:r>
    <w:r w:rsidRPr="00CF0C4F">
      <w:rPr>
        <w:rFonts w:ascii="Times New Roman" w:eastAsia="Times New Roman" w:hAnsi="Times New Roman" w:cs="Times New Roman"/>
        <w:bCs/>
        <w:sz w:val="24"/>
        <w:szCs w:val="24"/>
      </w:rPr>
      <w:tab/>
    </w:r>
    <w:r w:rsidRPr="00CF0C4F">
      <w:rPr>
        <w:rFonts w:ascii="Times New Roman" w:eastAsia="Times New Roman" w:hAnsi="Times New Roman" w:cs="Times New Roman"/>
        <w:bCs/>
        <w:sz w:val="24"/>
        <w:szCs w:val="24"/>
      </w:rPr>
      <w:tab/>
    </w:r>
    <w:r w:rsidRPr="00CF0C4F">
      <w:rPr>
        <w:rFonts w:ascii="Times New Roman" w:eastAsia="Times New Roman" w:hAnsi="Times New Roman" w:cs="Times New Roman"/>
        <w:bCs/>
        <w:sz w:val="24"/>
        <w:szCs w:val="24"/>
      </w:rPr>
      <w:tab/>
    </w:r>
    <w:r w:rsidRPr="00CF0C4F">
      <w:rPr>
        <w:rFonts w:ascii="Times New Roman" w:eastAsia="Times New Roman" w:hAnsi="Times New Roman" w:cs="Times New Roman"/>
        <w:bCs/>
        <w:sz w:val="24"/>
        <w:szCs w:val="24"/>
      </w:rPr>
      <w:tab/>
    </w:r>
    <w:sdt>
      <w:sdtPr>
        <w:rPr>
          <w:rFonts w:ascii="Times New Roman" w:hAnsi="Times New Roman" w:cs="Times New Roman"/>
          <w:sz w:val="24"/>
          <w:szCs w:val="24"/>
        </w:rPr>
        <w:id w:val="698050489"/>
        <w:docPartObj>
          <w:docPartGallery w:val="Page Numbers (Top of Page)"/>
          <w:docPartUnique/>
        </w:docPartObj>
      </w:sdtPr>
      <w:sdtEndPr>
        <w:rPr>
          <w:noProof/>
        </w:rPr>
      </w:sdtEndPr>
      <w:sdtContent>
        <w:r w:rsidR="00593B13" w:rsidRPr="00CF0C4F">
          <w:rPr>
            <w:rFonts w:ascii="Times New Roman" w:hAnsi="Times New Roman" w:cs="Times New Roman"/>
            <w:sz w:val="24"/>
            <w:szCs w:val="24"/>
          </w:rPr>
          <w:fldChar w:fldCharType="begin"/>
        </w:r>
        <w:r w:rsidRPr="00CF0C4F">
          <w:rPr>
            <w:rFonts w:ascii="Times New Roman" w:hAnsi="Times New Roman" w:cs="Times New Roman"/>
            <w:sz w:val="24"/>
            <w:szCs w:val="24"/>
          </w:rPr>
          <w:instrText xml:space="preserve"> PAGE   \* MERGEFORMAT </w:instrText>
        </w:r>
        <w:r w:rsidR="00593B13" w:rsidRPr="00CF0C4F">
          <w:rPr>
            <w:rFonts w:ascii="Times New Roman" w:hAnsi="Times New Roman" w:cs="Times New Roman"/>
            <w:sz w:val="24"/>
            <w:szCs w:val="24"/>
          </w:rPr>
          <w:fldChar w:fldCharType="separate"/>
        </w:r>
        <w:r w:rsidR="009C4C83">
          <w:rPr>
            <w:rFonts w:ascii="Times New Roman" w:hAnsi="Times New Roman" w:cs="Times New Roman"/>
            <w:noProof/>
            <w:sz w:val="24"/>
            <w:szCs w:val="24"/>
          </w:rPr>
          <w:t>1</w:t>
        </w:r>
        <w:r w:rsidR="00593B13" w:rsidRPr="00CF0C4F">
          <w:rPr>
            <w:rFonts w:ascii="Times New Roman" w:hAnsi="Times New Roman" w:cs="Times New Roman"/>
            <w:noProof/>
            <w:sz w:val="24"/>
            <w:szCs w:val="24"/>
          </w:rPr>
          <w:fldChar w:fldCharType="end"/>
        </w:r>
      </w:sdtContent>
    </w:sdt>
  </w:p>
  <w:p w:rsidR="00CF0C4F" w:rsidRPr="00CF0C4F" w:rsidRDefault="00CF0C4F">
    <w:pPr>
      <w:pStyle w:val="Header"/>
      <w:rPr>
        <w:rFonts w:ascii="Times New Roman" w:hAnsi="Times New Roman" w:cs="Times New Roman"/>
        <w:sz w:val="24"/>
        <w:szCs w:val="24"/>
      </w:rPr>
    </w:pPr>
  </w:p>
  <w:p w:rsidR="00CF0C4F" w:rsidRDefault="00CF0C4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512"/>
    <w:rsid w:val="0006581B"/>
    <w:rsid w:val="000B2093"/>
    <w:rsid w:val="000E7E39"/>
    <w:rsid w:val="00112F75"/>
    <w:rsid w:val="001335A2"/>
    <w:rsid w:val="001944C3"/>
    <w:rsid w:val="001B2D80"/>
    <w:rsid w:val="001B626C"/>
    <w:rsid w:val="002279DA"/>
    <w:rsid w:val="0028027E"/>
    <w:rsid w:val="0032264E"/>
    <w:rsid w:val="00424808"/>
    <w:rsid w:val="004E3F3A"/>
    <w:rsid w:val="004E69FB"/>
    <w:rsid w:val="00520195"/>
    <w:rsid w:val="00593B13"/>
    <w:rsid w:val="005A425B"/>
    <w:rsid w:val="005C14B1"/>
    <w:rsid w:val="005D2949"/>
    <w:rsid w:val="005E0328"/>
    <w:rsid w:val="0063711E"/>
    <w:rsid w:val="006516D4"/>
    <w:rsid w:val="006841E3"/>
    <w:rsid w:val="006B27B6"/>
    <w:rsid w:val="007202CD"/>
    <w:rsid w:val="00774366"/>
    <w:rsid w:val="007A0C64"/>
    <w:rsid w:val="007A1108"/>
    <w:rsid w:val="007F1885"/>
    <w:rsid w:val="008129B8"/>
    <w:rsid w:val="00847709"/>
    <w:rsid w:val="008702C9"/>
    <w:rsid w:val="00905738"/>
    <w:rsid w:val="00912A7D"/>
    <w:rsid w:val="00923484"/>
    <w:rsid w:val="009248A4"/>
    <w:rsid w:val="00941512"/>
    <w:rsid w:val="00977CD8"/>
    <w:rsid w:val="009C4C83"/>
    <w:rsid w:val="009E32A6"/>
    <w:rsid w:val="00A17275"/>
    <w:rsid w:val="00A401B7"/>
    <w:rsid w:val="00A44CAC"/>
    <w:rsid w:val="00A61050"/>
    <w:rsid w:val="00AA0783"/>
    <w:rsid w:val="00AE0528"/>
    <w:rsid w:val="00BB2C86"/>
    <w:rsid w:val="00BE4E33"/>
    <w:rsid w:val="00C57901"/>
    <w:rsid w:val="00C9602C"/>
    <w:rsid w:val="00CF0C4F"/>
    <w:rsid w:val="00D0774C"/>
    <w:rsid w:val="00D07E1D"/>
    <w:rsid w:val="00E17A3A"/>
    <w:rsid w:val="00E74896"/>
    <w:rsid w:val="00EC1254"/>
    <w:rsid w:val="00EC5997"/>
    <w:rsid w:val="00F0316F"/>
    <w:rsid w:val="00F53521"/>
    <w:rsid w:val="00F62C64"/>
    <w:rsid w:val="00F763C5"/>
    <w:rsid w:val="00FD08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34010"/>
  <w15:docId w15:val="{0A32A4BC-222F-41B6-9122-60AC6C183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7E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48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4896"/>
  </w:style>
  <w:style w:type="paragraph" w:styleId="Footer">
    <w:name w:val="footer"/>
    <w:basedOn w:val="Normal"/>
    <w:link w:val="FooterChar"/>
    <w:uiPriority w:val="99"/>
    <w:unhideWhenUsed/>
    <w:rsid w:val="00E748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4896"/>
  </w:style>
  <w:style w:type="paragraph" w:styleId="BalloonText">
    <w:name w:val="Balloon Text"/>
    <w:basedOn w:val="Normal"/>
    <w:link w:val="BalloonTextChar"/>
    <w:uiPriority w:val="99"/>
    <w:semiHidden/>
    <w:unhideWhenUsed/>
    <w:rsid w:val="00C960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60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2219</Words>
  <Characters>12654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 shenberger</cp:lastModifiedBy>
  <cp:revision>2</cp:revision>
  <cp:lastPrinted>2018-08-03T01:46:00Z</cp:lastPrinted>
  <dcterms:created xsi:type="dcterms:W3CDTF">2018-08-03T02:40:00Z</dcterms:created>
  <dcterms:modified xsi:type="dcterms:W3CDTF">2018-08-03T02:40:00Z</dcterms:modified>
</cp:coreProperties>
</file>